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aconcuadrcula"/>
        <w:tblpPr w:leftFromText="141" w:rightFromText="141" w:vertAnchor="text" w:tblpXSpec="right" w:tblpY="1"/>
        <w:tblOverlap w:val="never"/>
        <w:tblW w:w="5296" w:type="pct"/>
        <w:tblLayout w:type="fixed"/>
        <w:tblLook w:val="04A0" w:firstRow="1" w:lastRow="0" w:firstColumn="1" w:lastColumn="0" w:noHBand="0" w:noVBand="1"/>
      </w:tblPr>
      <w:tblGrid>
        <w:gridCol w:w="2014"/>
        <w:gridCol w:w="7576"/>
      </w:tblGrid>
      <w:tr w:rsidR="009D2D75" w:rsidRPr="00D60B86" w14:paraId="598F3458" w14:textId="77777777" w:rsidTr="009D2D75">
        <w:trPr>
          <w:trHeight w:val="910"/>
        </w:trPr>
        <w:tc>
          <w:tcPr>
            <w:tcW w:w="1050" w:type="pct"/>
            <w:vAlign w:val="center"/>
          </w:tcPr>
          <w:p w14:paraId="60D87780" w14:textId="77777777" w:rsidR="009D2D75" w:rsidRPr="00D60B86" w:rsidRDefault="009D2D75" w:rsidP="009D2D75">
            <w:pPr>
              <w:rPr>
                <w:rFonts w:ascii="Arial" w:hAnsi="Arial" w:cs="Arial"/>
                <w:b/>
                <w:sz w:val="22"/>
                <w:szCs w:val="22"/>
              </w:rPr>
            </w:pPr>
            <w:r w:rsidRPr="00D60B86">
              <w:rPr>
                <w:rFonts w:ascii="Arial" w:hAnsi="Arial" w:cs="Arial"/>
                <w:b/>
                <w:sz w:val="22"/>
                <w:szCs w:val="22"/>
              </w:rPr>
              <w:t>Descripción corta del bien (descripción general)</w:t>
            </w:r>
          </w:p>
        </w:tc>
        <w:tc>
          <w:tcPr>
            <w:tcW w:w="3950" w:type="pct"/>
            <w:vAlign w:val="center"/>
          </w:tcPr>
          <w:p w14:paraId="6B6D4223" w14:textId="77777777" w:rsidR="009D2D75" w:rsidRPr="00F436A2" w:rsidRDefault="004529CC" w:rsidP="009D2D75">
            <w:pPr>
              <w:pStyle w:val="BodyBullet"/>
              <w:tabs>
                <w:tab w:val="num" w:pos="720"/>
              </w:tabs>
              <w:spacing w:after="0" w:line="240" w:lineRule="auto"/>
              <w:jc w:val="both"/>
              <w:rPr>
                <w:rFonts w:ascii="Arial" w:hAnsi="Arial" w:cs="Arial"/>
                <w:sz w:val="20"/>
              </w:rPr>
            </w:pPr>
            <w:r w:rsidRPr="004529CC">
              <w:rPr>
                <w:rFonts w:ascii="Calibri" w:hAnsi="Calibri" w:cs="Calibri"/>
                <w:b/>
                <w:sz w:val="22"/>
                <w:szCs w:val="22"/>
              </w:rPr>
              <w:t>Cargo Van</w:t>
            </w:r>
          </w:p>
        </w:tc>
      </w:tr>
      <w:tr w:rsidR="009D2D75" w:rsidRPr="00D60B86" w14:paraId="26232242" w14:textId="77777777" w:rsidTr="001A4B3B">
        <w:trPr>
          <w:trHeight w:val="835"/>
        </w:trPr>
        <w:tc>
          <w:tcPr>
            <w:tcW w:w="1050" w:type="pct"/>
            <w:vAlign w:val="center"/>
          </w:tcPr>
          <w:p w14:paraId="65D80914" w14:textId="77777777" w:rsidR="009D2D75" w:rsidRPr="00D60B86" w:rsidRDefault="009D2D75" w:rsidP="009D2D75">
            <w:pPr>
              <w:rPr>
                <w:rFonts w:ascii="Arial" w:hAnsi="Arial" w:cs="Arial"/>
                <w:b/>
                <w:sz w:val="22"/>
                <w:szCs w:val="22"/>
              </w:rPr>
            </w:pPr>
            <w:r w:rsidRPr="00D60B86">
              <w:rPr>
                <w:rFonts w:ascii="Arial" w:hAnsi="Arial" w:cs="Arial"/>
                <w:b/>
                <w:sz w:val="22"/>
                <w:szCs w:val="22"/>
              </w:rPr>
              <w:t>Descripción larga del bien (</w:t>
            </w:r>
            <w:r>
              <w:rPr>
                <w:rFonts w:ascii="Arial" w:hAnsi="Arial" w:cs="Arial"/>
                <w:b/>
                <w:sz w:val="22"/>
                <w:szCs w:val="22"/>
              </w:rPr>
              <w:t>Especificaciones</w:t>
            </w:r>
            <w:r w:rsidRPr="00D60B86">
              <w:rPr>
                <w:rFonts w:ascii="Arial" w:hAnsi="Arial" w:cs="Arial"/>
                <w:b/>
                <w:sz w:val="22"/>
                <w:szCs w:val="22"/>
              </w:rPr>
              <w:t xml:space="preserve"> técnica</w:t>
            </w:r>
            <w:r>
              <w:rPr>
                <w:rFonts w:ascii="Arial" w:hAnsi="Arial" w:cs="Arial"/>
                <w:b/>
                <w:sz w:val="22"/>
                <w:szCs w:val="22"/>
              </w:rPr>
              <w:t>s</w:t>
            </w:r>
            <w:r w:rsidRPr="00D60B86">
              <w:rPr>
                <w:rFonts w:ascii="Arial" w:hAnsi="Arial" w:cs="Arial"/>
                <w:b/>
                <w:sz w:val="22"/>
                <w:szCs w:val="22"/>
              </w:rPr>
              <w:t>).</w:t>
            </w:r>
          </w:p>
        </w:tc>
        <w:tc>
          <w:tcPr>
            <w:tcW w:w="3950" w:type="pct"/>
          </w:tcPr>
          <w:p w14:paraId="06118001" w14:textId="77777777" w:rsidR="004529CC" w:rsidRPr="004529CC" w:rsidRDefault="004529CC" w:rsidP="003929A3">
            <w:pPr>
              <w:shd w:val="clear" w:color="auto" w:fill="FFFFFF"/>
              <w:jc w:val="both"/>
              <w:rPr>
                <w:rFonts w:ascii="Arial" w:hAnsi="Arial" w:cs="Arial"/>
                <w:color w:val="222222"/>
                <w:sz w:val="20"/>
                <w:szCs w:val="20"/>
                <w:lang w:eastAsia="es-MX"/>
              </w:rPr>
            </w:pPr>
          </w:p>
          <w:p w14:paraId="68686B98" w14:textId="77777777" w:rsidR="004529CC" w:rsidRPr="004529CC" w:rsidRDefault="004529CC" w:rsidP="003929A3">
            <w:pPr>
              <w:shd w:val="clear" w:color="auto" w:fill="FFFFFF"/>
              <w:jc w:val="both"/>
              <w:rPr>
                <w:rFonts w:ascii="Arial" w:hAnsi="Arial" w:cs="Arial"/>
                <w:color w:val="222222"/>
                <w:sz w:val="20"/>
                <w:szCs w:val="20"/>
                <w:lang w:eastAsia="es-MX"/>
              </w:rPr>
            </w:pPr>
            <w:r w:rsidRPr="004529CC">
              <w:rPr>
                <w:rFonts w:ascii="Arial" w:hAnsi="Arial" w:cs="Arial"/>
                <w:b/>
                <w:color w:val="222222"/>
                <w:sz w:val="20"/>
                <w:szCs w:val="20"/>
                <w:lang w:eastAsia="es-MX"/>
              </w:rPr>
              <w:t>Escalón trasero. -</w:t>
            </w:r>
            <w:r w:rsidRPr="004529CC">
              <w:rPr>
                <w:rFonts w:ascii="Arial" w:hAnsi="Arial" w:cs="Arial"/>
                <w:color w:val="222222"/>
                <w:sz w:val="20"/>
                <w:szCs w:val="20"/>
                <w:lang w:eastAsia="es-MX"/>
              </w:rPr>
              <w:t xml:space="preserve"> en puerta tras</w:t>
            </w:r>
            <w:r>
              <w:rPr>
                <w:rFonts w:ascii="Arial" w:hAnsi="Arial" w:cs="Arial"/>
                <w:color w:val="222222"/>
                <w:sz w:val="20"/>
                <w:szCs w:val="20"/>
                <w:lang w:eastAsia="es-MX"/>
              </w:rPr>
              <w:t>era de la unidad fabricado en lá</w:t>
            </w:r>
            <w:r w:rsidRPr="004529CC">
              <w:rPr>
                <w:rFonts w:ascii="Arial" w:hAnsi="Arial" w:cs="Arial"/>
                <w:color w:val="222222"/>
                <w:sz w:val="20"/>
                <w:szCs w:val="20"/>
                <w:lang w:eastAsia="es-MX"/>
              </w:rPr>
              <w:t>mina anti-</w:t>
            </w:r>
            <w:proofErr w:type="spellStart"/>
            <w:r w:rsidRPr="004529CC">
              <w:rPr>
                <w:rFonts w:ascii="Arial" w:hAnsi="Arial" w:cs="Arial"/>
                <w:color w:val="222222"/>
                <w:sz w:val="20"/>
                <w:szCs w:val="20"/>
                <w:lang w:eastAsia="es-MX"/>
              </w:rPr>
              <w:t>derrapante</w:t>
            </w:r>
            <w:proofErr w:type="spellEnd"/>
            <w:r w:rsidRPr="004529CC">
              <w:rPr>
                <w:rFonts w:ascii="Arial" w:hAnsi="Arial" w:cs="Arial"/>
                <w:color w:val="222222"/>
                <w:sz w:val="20"/>
                <w:szCs w:val="20"/>
                <w:lang w:eastAsia="es-MX"/>
              </w:rPr>
              <w:t xml:space="preserve"> o de acuerdo al fabricante de la unidad, para acceso.</w:t>
            </w:r>
          </w:p>
          <w:p w14:paraId="08F4A021" w14:textId="77777777" w:rsidR="004529CC" w:rsidRPr="004529CC" w:rsidRDefault="004529CC" w:rsidP="003929A3">
            <w:pPr>
              <w:shd w:val="clear" w:color="auto" w:fill="FFFFFF"/>
              <w:jc w:val="both"/>
              <w:rPr>
                <w:rFonts w:ascii="Arial" w:hAnsi="Arial" w:cs="Arial"/>
                <w:color w:val="222222"/>
                <w:sz w:val="20"/>
                <w:szCs w:val="20"/>
                <w:lang w:eastAsia="es-MX"/>
              </w:rPr>
            </w:pPr>
          </w:p>
          <w:p w14:paraId="19EB62DA" w14:textId="3B8D42F1" w:rsidR="004529CC" w:rsidRPr="004529CC" w:rsidRDefault="004529CC" w:rsidP="003929A3">
            <w:pPr>
              <w:shd w:val="clear" w:color="auto" w:fill="FFFFFF"/>
              <w:jc w:val="both"/>
              <w:rPr>
                <w:rFonts w:ascii="Arial" w:hAnsi="Arial" w:cs="Arial"/>
                <w:color w:val="222222"/>
                <w:sz w:val="20"/>
                <w:szCs w:val="20"/>
                <w:lang w:eastAsia="es-MX"/>
              </w:rPr>
            </w:pPr>
            <w:r w:rsidRPr="002D5FFD">
              <w:rPr>
                <w:rFonts w:ascii="Arial" w:hAnsi="Arial" w:cs="Arial"/>
                <w:b/>
                <w:bCs/>
                <w:color w:val="222222"/>
                <w:sz w:val="20"/>
                <w:szCs w:val="20"/>
                <w:lang w:eastAsia="es-MX"/>
              </w:rPr>
              <w:t>Defensa frontal</w:t>
            </w:r>
            <w:r w:rsidR="002D5FFD">
              <w:rPr>
                <w:rFonts w:ascii="Arial" w:hAnsi="Arial" w:cs="Arial"/>
                <w:b/>
                <w:bCs/>
                <w:color w:val="222222"/>
                <w:sz w:val="20"/>
                <w:szCs w:val="20"/>
                <w:lang w:eastAsia="es-MX"/>
              </w:rPr>
              <w:t>. -</w:t>
            </w:r>
            <w:r w:rsidRPr="004529CC">
              <w:rPr>
                <w:rFonts w:ascii="Arial" w:hAnsi="Arial" w:cs="Arial"/>
                <w:color w:val="222222"/>
                <w:sz w:val="20"/>
                <w:szCs w:val="20"/>
                <w:lang w:eastAsia="es-MX"/>
              </w:rPr>
              <w:t xml:space="preserve"> de protección tipo burrera, con cubre faros anclada al chasis del vehículo fabricada de acuerdo al diseño original de la unidad.</w:t>
            </w:r>
          </w:p>
          <w:p w14:paraId="763BFBD1" w14:textId="77777777" w:rsidR="004529CC" w:rsidRPr="004529CC" w:rsidRDefault="004529CC" w:rsidP="003929A3">
            <w:pPr>
              <w:shd w:val="clear" w:color="auto" w:fill="FFFFFF"/>
              <w:jc w:val="both"/>
              <w:rPr>
                <w:rFonts w:ascii="Arial" w:hAnsi="Arial" w:cs="Arial"/>
                <w:color w:val="222222"/>
                <w:sz w:val="20"/>
                <w:szCs w:val="20"/>
                <w:lang w:eastAsia="es-MX"/>
              </w:rPr>
            </w:pPr>
          </w:p>
          <w:p w14:paraId="76386AB9" w14:textId="77777777" w:rsidR="004529CC" w:rsidRPr="004529CC" w:rsidRDefault="004529CC" w:rsidP="003929A3">
            <w:pPr>
              <w:shd w:val="clear" w:color="auto" w:fill="FFFFFF"/>
              <w:jc w:val="both"/>
              <w:rPr>
                <w:rFonts w:ascii="Arial" w:hAnsi="Arial" w:cs="Arial"/>
                <w:color w:val="222222"/>
                <w:sz w:val="20"/>
                <w:szCs w:val="20"/>
                <w:lang w:eastAsia="es-MX"/>
              </w:rPr>
            </w:pPr>
            <w:r w:rsidRPr="004529CC">
              <w:rPr>
                <w:rFonts w:ascii="Arial" w:hAnsi="Arial" w:cs="Arial"/>
                <w:color w:val="222222"/>
                <w:sz w:val="20"/>
                <w:szCs w:val="20"/>
                <w:lang w:eastAsia="es-MX"/>
              </w:rPr>
              <w:t>Faros auxiliares para niebla en burrera</w:t>
            </w:r>
            <w:r>
              <w:rPr>
                <w:rFonts w:ascii="Arial" w:hAnsi="Arial" w:cs="Arial"/>
                <w:color w:val="222222"/>
                <w:sz w:val="20"/>
                <w:szCs w:val="20"/>
                <w:lang w:eastAsia="es-MX"/>
              </w:rPr>
              <w:t>.</w:t>
            </w:r>
          </w:p>
          <w:p w14:paraId="6D632753" w14:textId="77777777" w:rsidR="004529CC" w:rsidRPr="004529CC" w:rsidRDefault="004529CC" w:rsidP="003929A3">
            <w:pPr>
              <w:shd w:val="clear" w:color="auto" w:fill="FFFFFF"/>
              <w:jc w:val="both"/>
              <w:rPr>
                <w:rFonts w:ascii="Arial" w:hAnsi="Arial" w:cs="Arial"/>
                <w:color w:val="222222"/>
                <w:sz w:val="20"/>
                <w:szCs w:val="20"/>
                <w:lang w:eastAsia="es-MX"/>
              </w:rPr>
            </w:pPr>
          </w:p>
          <w:p w14:paraId="0FE89F8E" w14:textId="77777777" w:rsidR="004529CC" w:rsidRPr="004529CC" w:rsidRDefault="004529CC" w:rsidP="003929A3">
            <w:pPr>
              <w:shd w:val="clear" w:color="auto" w:fill="FFFFFF"/>
              <w:jc w:val="both"/>
              <w:rPr>
                <w:rFonts w:ascii="Arial" w:hAnsi="Arial" w:cs="Arial"/>
                <w:b/>
                <w:color w:val="222222"/>
                <w:sz w:val="20"/>
                <w:szCs w:val="20"/>
                <w:lang w:eastAsia="es-MX"/>
              </w:rPr>
            </w:pPr>
            <w:r w:rsidRPr="004529CC">
              <w:rPr>
                <w:rFonts w:ascii="Arial" w:hAnsi="Arial" w:cs="Arial"/>
                <w:b/>
                <w:color w:val="222222"/>
                <w:sz w:val="20"/>
                <w:szCs w:val="20"/>
                <w:lang w:eastAsia="es-MX"/>
              </w:rPr>
              <w:t>Torreta con tecnología led</w:t>
            </w:r>
          </w:p>
          <w:p w14:paraId="6A3DBC90" w14:textId="77777777" w:rsidR="004529CC" w:rsidRPr="004529CC" w:rsidRDefault="004529CC" w:rsidP="003929A3">
            <w:pPr>
              <w:shd w:val="clear" w:color="auto" w:fill="FFFFFF"/>
              <w:jc w:val="both"/>
              <w:rPr>
                <w:rFonts w:ascii="Arial" w:hAnsi="Arial" w:cs="Arial"/>
                <w:color w:val="222222"/>
                <w:sz w:val="20"/>
                <w:szCs w:val="20"/>
                <w:lang w:eastAsia="es-MX"/>
              </w:rPr>
            </w:pPr>
            <w:r w:rsidRPr="004529CC">
              <w:rPr>
                <w:rFonts w:ascii="Arial" w:hAnsi="Arial" w:cs="Arial"/>
                <w:color w:val="222222"/>
                <w:sz w:val="20"/>
                <w:szCs w:val="20"/>
                <w:lang w:eastAsia="es-MX"/>
              </w:rPr>
              <w:t>Barra de luces (torreta) de un nivel de perfil bajo con tecnología 100 por ciento a base de leds.</w:t>
            </w:r>
          </w:p>
          <w:p w14:paraId="5D77C012" w14:textId="77777777" w:rsidR="004529CC" w:rsidRPr="004529CC" w:rsidRDefault="004529CC" w:rsidP="003929A3">
            <w:pPr>
              <w:shd w:val="clear" w:color="auto" w:fill="FFFFFF"/>
              <w:jc w:val="both"/>
              <w:rPr>
                <w:rFonts w:ascii="Arial" w:hAnsi="Arial" w:cs="Arial"/>
                <w:color w:val="222222"/>
                <w:sz w:val="20"/>
                <w:szCs w:val="20"/>
                <w:lang w:eastAsia="es-MX"/>
              </w:rPr>
            </w:pPr>
            <w:r w:rsidRPr="004529CC">
              <w:rPr>
                <w:rFonts w:ascii="Arial" w:hAnsi="Arial" w:cs="Arial"/>
                <w:color w:val="222222"/>
                <w:sz w:val="20"/>
                <w:szCs w:val="20"/>
                <w:lang w:eastAsia="es-MX"/>
              </w:rPr>
              <w:t>Estructura. - base de la torreta en una sola pieza de aluminio extruido.</w:t>
            </w:r>
          </w:p>
          <w:p w14:paraId="5610519F" w14:textId="77777777" w:rsidR="004529CC" w:rsidRPr="004529CC" w:rsidRDefault="004529CC" w:rsidP="003929A3">
            <w:pPr>
              <w:shd w:val="clear" w:color="auto" w:fill="FFFFFF"/>
              <w:jc w:val="both"/>
              <w:rPr>
                <w:rFonts w:ascii="Arial" w:hAnsi="Arial" w:cs="Arial"/>
                <w:color w:val="222222"/>
                <w:sz w:val="20"/>
                <w:szCs w:val="20"/>
                <w:lang w:eastAsia="es-MX"/>
              </w:rPr>
            </w:pPr>
            <w:r w:rsidRPr="004529CC">
              <w:rPr>
                <w:rFonts w:ascii="Arial" w:hAnsi="Arial" w:cs="Arial"/>
                <w:color w:val="222222"/>
                <w:sz w:val="20"/>
                <w:szCs w:val="20"/>
                <w:lang w:eastAsia="es-MX"/>
              </w:rPr>
              <w:t>La base de la torreta soporta todos los componentes de la misma.</w:t>
            </w:r>
          </w:p>
          <w:p w14:paraId="4B182DDB" w14:textId="77777777" w:rsidR="004529CC" w:rsidRPr="004529CC" w:rsidRDefault="004529CC" w:rsidP="003929A3">
            <w:pPr>
              <w:shd w:val="clear" w:color="auto" w:fill="FFFFFF"/>
              <w:jc w:val="both"/>
              <w:rPr>
                <w:rFonts w:ascii="Arial" w:hAnsi="Arial" w:cs="Arial"/>
                <w:color w:val="222222"/>
                <w:sz w:val="20"/>
                <w:szCs w:val="20"/>
                <w:lang w:eastAsia="es-MX"/>
              </w:rPr>
            </w:pPr>
            <w:r w:rsidRPr="004529CC">
              <w:rPr>
                <w:rFonts w:ascii="Arial" w:hAnsi="Arial" w:cs="Arial"/>
                <w:color w:val="222222"/>
                <w:sz w:val="20"/>
                <w:szCs w:val="20"/>
                <w:lang w:eastAsia="es-MX"/>
              </w:rPr>
              <w:t>El montaje y sellado de los domos exteriores sobre la base anterior sobre un empaque de poliuretano, para impedir el paso polvo, humedad o cualquier agente externo.</w:t>
            </w:r>
          </w:p>
          <w:p w14:paraId="79A41661" w14:textId="77777777" w:rsidR="004529CC" w:rsidRPr="004529CC" w:rsidRDefault="004529CC" w:rsidP="003929A3">
            <w:pPr>
              <w:shd w:val="clear" w:color="auto" w:fill="FFFFFF"/>
              <w:jc w:val="both"/>
              <w:rPr>
                <w:rFonts w:ascii="Arial" w:hAnsi="Arial" w:cs="Arial"/>
                <w:color w:val="222222"/>
                <w:sz w:val="20"/>
                <w:szCs w:val="20"/>
                <w:lang w:eastAsia="es-MX"/>
              </w:rPr>
            </w:pPr>
            <w:r w:rsidRPr="004529CC">
              <w:rPr>
                <w:rFonts w:ascii="Arial" w:hAnsi="Arial" w:cs="Arial"/>
                <w:color w:val="222222"/>
                <w:sz w:val="20"/>
                <w:szCs w:val="20"/>
                <w:lang w:eastAsia="es-MX"/>
              </w:rPr>
              <w:t>Cada uno de los domos asegurados a la base por tornillos inoxidables para garantizar que no se desprendan con la presión del aire o la vibración propia de la unidad.</w:t>
            </w:r>
          </w:p>
          <w:p w14:paraId="26FB6FB1" w14:textId="77777777" w:rsidR="004529CC" w:rsidRPr="004529CC" w:rsidRDefault="004529CC" w:rsidP="003929A3">
            <w:pPr>
              <w:shd w:val="clear" w:color="auto" w:fill="FFFFFF"/>
              <w:jc w:val="both"/>
              <w:rPr>
                <w:rFonts w:ascii="Arial" w:hAnsi="Arial" w:cs="Arial"/>
                <w:color w:val="222222"/>
                <w:sz w:val="20"/>
                <w:szCs w:val="20"/>
                <w:lang w:eastAsia="es-MX"/>
              </w:rPr>
            </w:pPr>
            <w:r w:rsidRPr="004529CC">
              <w:rPr>
                <w:rFonts w:ascii="Arial" w:hAnsi="Arial" w:cs="Arial"/>
                <w:color w:val="222222"/>
                <w:sz w:val="20"/>
                <w:szCs w:val="20"/>
                <w:lang w:eastAsia="es-MX"/>
              </w:rPr>
              <w:t>No se admite la sujeción de los domos con grapas.</w:t>
            </w:r>
          </w:p>
          <w:p w14:paraId="16F894DF" w14:textId="77777777" w:rsidR="004529CC" w:rsidRPr="004529CC" w:rsidRDefault="00795DF2" w:rsidP="003929A3">
            <w:pPr>
              <w:shd w:val="clear" w:color="auto" w:fill="FFFFFF"/>
              <w:jc w:val="both"/>
              <w:rPr>
                <w:rFonts w:ascii="Arial" w:hAnsi="Arial" w:cs="Arial"/>
                <w:color w:val="222222"/>
                <w:sz w:val="20"/>
                <w:szCs w:val="20"/>
                <w:lang w:eastAsia="es-MX"/>
              </w:rPr>
            </w:pPr>
            <w:r>
              <w:rPr>
                <w:rFonts w:ascii="Arial" w:hAnsi="Arial" w:cs="Arial"/>
                <w:color w:val="222222"/>
                <w:sz w:val="20"/>
                <w:szCs w:val="20"/>
                <w:lang w:eastAsia="es-MX"/>
              </w:rPr>
              <w:t>Dimensiones máximas: largo: 44</w:t>
            </w:r>
            <w:r w:rsidR="004529CC" w:rsidRPr="004529CC">
              <w:rPr>
                <w:rFonts w:ascii="Arial" w:hAnsi="Arial" w:cs="Arial"/>
                <w:color w:val="222222"/>
                <w:sz w:val="20"/>
                <w:szCs w:val="20"/>
                <w:lang w:eastAsia="es-MX"/>
              </w:rPr>
              <w:t xml:space="preserve"> pulgadas, ancho: 13.5 pulgadas, alto: 2.5 pulgadas.</w:t>
            </w:r>
          </w:p>
          <w:p w14:paraId="5973F1FF" w14:textId="77777777" w:rsidR="00554616" w:rsidRDefault="00554616" w:rsidP="003929A3">
            <w:pPr>
              <w:shd w:val="clear" w:color="auto" w:fill="FFFFFF"/>
              <w:jc w:val="both"/>
              <w:rPr>
                <w:rFonts w:ascii="Arial" w:hAnsi="Arial" w:cs="Arial"/>
                <w:color w:val="222222"/>
                <w:sz w:val="20"/>
                <w:szCs w:val="20"/>
                <w:lang w:eastAsia="es-MX"/>
              </w:rPr>
            </w:pPr>
          </w:p>
          <w:p w14:paraId="5017AC50" w14:textId="77777777" w:rsidR="004529CC" w:rsidRPr="004529CC" w:rsidRDefault="004529CC" w:rsidP="003929A3">
            <w:pPr>
              <w:shd w:val="clear" w:color="auto" w:fill="FFFFFF"/>
              <w:jc w:val="both"/>
              <w:rPr>
                <w:rFonts w:ascii="Arial" w:hAnsi="Arial" w:cs="Arial"/>
                <w:color w:val="222222"/>
                <w:sz w:val="20"/>
                <w:szCs w:val="20"/>
                <w:lang w:eastAsia="es-MX"/>
              </w:rPr>
            </w:pPr>
            <w:r w:rsidRPr="004529CC">
              <w:rPr>
                <w:rFonts w:ascii="Arial" w:hAnsi="Arial" w:cs="Arial"/>
                <w:color w:val="222222"/>
                <w:sz w:val="20"/>
                <w:szCs w:val="20"/>
                <w:lang w:eastAsia="es-MX"/>
              </w:rPr>
              <w:t xml:space="preserve">Los colores de los domos exteriores de la torreta en color cristal, azul, rojo o negro, con recubrimiento especial dedicado para protección contra rayos </w:t>
            </w:r>
            <w:proofErr w:type="spellStart"/>
            <w:r w:rsidRPr="004529CC">
              <w:rPr>
                <w:rFonts w:ascii="Arial" w:hAnsi="Arial" w:cs="Arial"/>
                <w:color w:val="222222"/>
                <w:sz w:val="20"/>
                <w:szCs w:val="20"/>
                <w:lang w:eastAsia="es-MX"/>
              </w:rPr>
              <w:t>uv</w:t>
            </w:r>
            <w:proofErr w:type="spellEnd"/>
            <w:r w:rsidRPr="004529CC">
              <w:rPr>
                <w:rFonts w:ascii="Arial" w:hAnsi="Arial" w:cs="Arial"/>
                <w:color w:val="222222"/>
                <w:sz w:val="20"/>
                <w:szCs w:val="20"/>
                <w:lang w:eastAsia="es-MX"/>
              </w:rPr>
              <w:t>, decoloración y mayor resistencia a impactos.</w:t>
            </w:r>
          </w:p>
          <w:p w14:paraId="373A4963" w14:textId="77777777" w:rsidR="004529CC" w:rsidRPr="004529CC" w:rsidRDefault="004529CC" w:rsidP="003929A3">
            <w:pPr>
              <w:shd w:val="clear" w:color="auto" w:fill="FFFFFF"/>
              <w:jc w:val="both"/>
              <w:rPr>
                <w:rFonts w:ascii="Arial" w:hAnsi="Arial" w:cs="Arial"/>
                <w:color w:val="222222"/>
                <w:sz w:val="20"/>
                <w:szCs w:val="20"/>
                <w:lang w:eastAsia="es-MX"/>
              </w:rPr>
            </w:pPr>
            <w:r w:rsidRPr="004529CC">
              <w:rPr>
                <w:rFonts w:ascii="Arial" w:hAnsi="Arial" w:cs="Arial"/>
                <w:color w:val="222222"/>
                <w:sz w:val="20"/>
                <w:szCs w:val="20"/>
                <w:lang w:eastAsia="es-MX"/>
              </w:rPr>
              <w:t>Insertos de color en policarbonato de alta resistencia, ubicados al interior de los domos, instalados en cada lámpara de acuerdo al color de la misma, para denotar presencia aún con las lámparas apagadas.</w:t>
            </w:r>
          </w:p>
          <w:p w14:paraId="521E2A03" w14:textId="77777777" w:rsidR="004529CC" w:rsidRPr="004529CC" w:rsidRDefault="004529CC" w:rsidP="003929A3">
            <w:pPr>
              <w:shd w:val="clear" w:color="auto" w:fill="FFFFFF"/>
              <w:jc w:val="both"/>
              <w:rPr>
                <w:rFonts w:ascii="Arial" w:hAnsi="Arial" w:cs="Arial"/>
                <w:color w:val="222222"/>
                <w:sz w:val="20"/>
                <w:szCs w:val="20"/>
                <w:lang w:eastAsia="es-MX"/>
              </w:rPr>
            </w:pPr>
            <w:r w:rsidRPr="004529CC">
              <w:rPr>
                <w:rFonts w:ascii="Arial" w:hAnsi="Arial" w:cs="Arial"/>
                <w:color w:val="222222"/>
                <w:sz w:val="20"/>
                <w:szCs w:val="20"/>
                <w:lang w:eastAsia="es-MX"/>
              </w:rPr>
              <w:t>Soportes de montaje ajustable de nylon irrompibles y resistentes a la vibración.</w:t>
            </w:r>
          </w:p>
          <w:p w14:paraId="6A3EA721" w14:textId="77777777" w:rsidR="004529CC" w:rsidRPr="004529CC" w:rsidRDefault="004529CC" w:rsidP="003929A3">
            <w:pPr>
              <w:shd w:val="clear" w:color="auto" w:fill="FFFFFF"/>
              <w:jc w:val="both"/>
              <w:rPr>
                <w:rFonts w:ascii="Arial" w:hAnsi="Arial" w:cs="Arial"/>
                <w:color w:val="222222"/>
                <w:sz w:val="20"/>
                <w:szCs w:val="20"/>
                <w:lang w:eastAsia="es-MX"/>
              </w:rPr>
            </w:pPr>
            <w:r w:rsidRPr="004529CC">
              <w:rPr>
                <w:rFonts w:ascii="Arial" w:hAnsi="Arial" w:cs="Arial"/>
                <w:color w:val="222222"/>
                <w:sz w:val="20"/>
                <w:szCs w:val="20"/>
                <w:lang w:eastAsia="es-MX"/>
              </w:rPr>
              <w:t>Garantía estándar de 24 meses y 5 años en módulos led.</w:t>
            </w:r>
          </w:p>
          <w:p w14:paraId="009E885D" w14:textId="77777777" w:rsidR="004529CC" w:rsidRPr="004529CC" w:rsidRDefault="004529CC" w:rsidP="003929A3">
            <w:pPr>
              <w:shd w:val="clear" w:color="auto" w:fill="FFFFFF"/>
              <w:jc w:val="both"/>
              <w:rPr>
                <w:rFonts w:ascii="Arial" w:hAnsi="Arial" w:cs="Arial"/>
                <w:color w:val="222222"/>
                <w:sz w:val="20"/>
                <w:szCs w:val="20"/>
                <w:lang w:eastAsia="es-MX"/>
              </w:rPr>
            </w:pPr>
            <w:r w:rsidRPr="004529CC">
              <w:rPr>
                <w:rFonts w:ascii="Arial" w:hAnsi="Arial" w:cs="Arial"/>
                <w:color w:val="222222"/>
                <w:sz w:val="20"/>
                <w:szCs w:val="20"/>
                <w:lang w:eastAsia="es-MX"/>
              </w:rPr>
              <w:t>Cumplimiento de la norma internacional SAE J-845.</w:t>
            </w:r>
          </w:p>
          <w:p w14:paraId="5CE2166C" w14:textId="77777777" w:rsidR="004529CC" w:rsidRPr="004529CC" w:rsidRDefault="004529CC" w:rsidP="003929A3">
            <w:pPr>
              <w:shd w:val="clear" w:color="auto" w:fill="FFFFFF"/>
              <w:jc w:val="both"/>
              <w:rPr>
                <w:rFonts w:ascii="Arial" w:hAnsi="Arial" w:cs="Arial"/>
                <w:color w:val="222222"/>
                <w:sz w:val="20"/>
                <w:szCs w:val="20"/>
                <w:lang w:eastAsia="es-MX"/>
              </w:rPr>
            </w:pPr>
          </w:p>
          <w:p w14:paraId="688327BE" w14:textId="77777777" w:rsidR="004529CC" w:rsidRPr="004529CC" w:rsidRDefault="004529CC" w:rsidP="003929A3">
            <w:pPr>
              <w:shd w:val="clear" w:color="auto" w:fill="FFFFFF"/>
              <w:jc w:val="both"/>
              <w:rPr>
                <w:rFonts w:ascii="Arial" w:hAnsi="Arial" w:cs="Arial"/>
                <w:b/>
                <w:color w:val="222222"/>
                <w:sz w:val="20"/>
                <w:szCs w:val="20"/>
                <w:lang w:eastAsia="es-MX"/>
              </w:rPr>
            </w:pPr>
            <w:r w:rsidRPr="004529CC">
              <w:rPr>
                <w:rFonts w:ascii="Arial" w:hAnsi="Arial" w:cs="Arial"/>
                <w:b/>
                <w:color w:val="222222"/>
                <w:sz w:val="20"/>
                <w:szCs w:val="20"/>
                <w:lang w:eastAsia="es-MX"/>
              </w:rPr>
              <w:t>Configuración:</w:t>
            </w:r>
          </w:p>
          <w:p w14:paraId="0A9888A8" w14:textId="77777777" w:rsidR="004529CC" w:rsidRPr="004529CC" w:rsidRDefault="004529CC" w:rsidP="003929A3">
            <w:pPr>
              <w:shd w:val="clear" w:color="auto" w:fill="FFFFFF"/>
              <w:jc w:val="both"/>
              <w:rPr>
                <w:rFonts w:ascii="Arial" w:hAnsi="Arial" w:cs="Arial"/>
                <w:color w:val="222222"/>
                <w:sz w:val="20"/>
                <w:szCs w:val="20"/>
                <w:lang w:eastAsia="es-MX"/>
              </w:rPr>
            </w:pPr>
            <w:r w:rsidRPr="004529CC">
              <w:rPr>
                <w:rFonts w:ascii="Arial" w:hAnsi="Arial" w:cs="Arial"/>
                <w:color w:val="222222"/>
                <w:sz w:val="20"/>
                <w:szCs w:val="20"/>
                <w:lang w:eastAsia="es-MX"/>
              </w:rPr>
              <w:t>4 Lámparas diagonales - esquineras en los extremos, 2 en color rojo del lado del conductor y 2 en color azul del lado del copiloto, con proyección de luz a 360° para dar cumplimiento a la norma internacional SAE J-845.</w:t>
            </w:r>
          </w:p>
          <w:p w14:paraId="18BF4656" w14:textId="77777777" w:rsidR="004529CC" w:rsidRPr="004529CC" w:rsidRDefault="004529CC" w:rsidP="003929A3">
            <w:pPr>
              <w:shd w:val="clear" w:color="auto" w:fill="FFFFFF"/>
              <w:jc w:val="both"/>
              <w:rPr>
                <w:rFonts w:ascii="Arial" w:hAnsi="Arial" w:cs="Arial"/>
                <w:color w:val="222222"/>
                <w:sz w:val="20"/>
                <w:szCs w:val="20"/>
                <w:lang w:eastAsia="es-MX"/>
              </w:rPr>
            </w:pPr>
            <w:r w:rsidRPr="004529CC">
              <w:rPr>
                <w:rFonts w:ascii="Arial" w:hAnsi="Arial" w:cs="Arial"/>
                <w:color w:val="222222"/>
                <w:sz w:val="20"/>
                <w:szCs w:val="20"/>
                <w:lang w:eastAsia="es-MX"/>
              </w:rPr>
              <w:t>4 Lámparas direccionales frontales, 2 en color rojo del lado del conductor y 2 en color en color azul del lado de copiloto.</w:t>
            </w:r>
          </w:p>
          <w:p w14:paraId="7CFA18A5" w14:textId="77777777" w:rsidR="004529CC" w:rsidRPr="004529CC" w:rsidRDefault="004529CC" w:rsidP="003929A3">
            <w:pPr>
              <w:shd w:val="clear" w:color="auto" w:fill="FFFFFF"/>
              <w:jc w:val="both"/>
              <w:rPr>
                <w:rFonts w:ascii="Arial" w:hAnsi="Arial" w:cs="Arial"/>
                <w:color w:val="222222"/>
                <w:sz w:val="20"/>
                <w:szCs w:val="20"/>
                <w:lang w:eastAsia="es-MX"/>
              </w:rPr>
            </w:pPr>
            <w:r w:rsidRPr="004529CC">
              <w:rPr>
                <w:rFonts w:ascii="Arial" w:hAnsi="Arial" w:cs="Arial"/>
                <w:color w:val="222222"/>
                <w:sz w:val="20"/>
                <w:szCs w:val="20"/>
                <w:lang w:eastAsia="es-MX"/>
              </w:rPr>
              <w:t>2 Lámparas de trabajo en color claro o cristal, ubicadas al frente de la torreta, con funcionamiento en forma fija.</w:t>
            </w:r>
          </w:p>
          <w:p w14:paraId="2190761E" w14:textId="77777777" w:rsidR="004529CC" w:rsidRPr="004529CC" w:rsidRDefault="004529CC" w:rsidP="003929A3">
            <w:pPr>
              <w:shd w:val="clear" w:color="auto" w:fill="FFFFFF"/>
              <w:jc w:val="both"/>
              <w:rPr>
                <w:rFonts w:ascii="Arial" w:hAnsi="Arial" w:cs="Arial"/>
                <w:color w:val="222222"/>
                <w:sz w:val="20"/>
                <w:szCs w:val="20"/>
                <w:lang w:eastAsia="es-MX"/>
              </w:rPr>
            </w:pPr>
            <w:r w:rsidRPr="004529CC">
              <w:rPr>
                <w:rFonts w:ascii="Arial" w:hAnsi="Arial" w:cs="Arial"/>
                <w:color w:val="222222"/>
                <w:sz w:val="20"/>
                <w:szCs w:val="20"/>
                <w:lang w:eastAsia="es-MX"/>
              </w:rPr>
              <w:t xml:space="preserve">2 Lámparas laterales </w:t>
            </w:r>
            <w:proofErr w:type="spellStart"/>
            <w:r w:rsidRPr="004529CC">
              <w:rPr>
                <w:rFonts w:ascii="Arial" w:hAnsi="Arial" w:cs="Arial"/>
                <w:color w:val="222222"/>
                <w:sz w:val="20"/>
                <w:szCs w:val="20"/>
                <w:lang w:eastAsia="es-MX"/>
              </w:rPr>
              <w:t>callejoneras</w:t>
            </w:r>
            <w:proofErr w:type="spellEnd"/>
            <w:r w:rsidRPr="004529CC">
              <w:rPr>
                <w:rFonts w:ascii="Arial" w:hAnsi="Arial" w:cs="Arial"/>
                <w:color w:val="222222"/>
                <w:sz w:val="20"/>
                <w:szCs w:val="20"/>
                <w:lang w:eastAsia="es-MX"/>
              </w:rPr>
              <w:t xml:space="preserve"> en color claro o cristal, ubicadas en la parte lateral de la torreta, con funcionamiento fijo e independiente.</w:t>
            </w:r>
          </w:p>
          <w:p w14:paraId="3E102042" w14:textId="77777777" w:rsidR="004529CC" w:rsidRPr="004529CC" w:rsidRDefault="004529CC" w:rsidP="003929A3">
            <w:pPr>
              <w:shd w:val="clear" w:color="auto" w:fill="FFFFFF"/>
              <w:jc w:val="both"/>
              <w:rPr>
                <w:rFonts w:ascii="Arial" w:hAnsi="Arial" w:cs="Arial"/>
                <w:color w:val="222222"/>
                <w:sz w:val="20"/>
                <w:szCs w:val="20"/>
                <w:lang w:eastAsia="es-MX"/>
              </w:rPr>
            </w:pPr>
            <w:r w:rsidRPr="004529CC">
              <w:rPr>
                <w:rFonts w:ascii="Arial" w:hAnsi="Arial" w:cs="Arial"/>
                <w:color w:val="222222"/>
                <w:sz w:val="20"/>
                <w:szCs w:val="20"/>
                <w:lang w:eastAsia="es-MX"/>
              </w:rPr>
              <w:t xml:space="preserve">1 Barra de tráfico en la parte trasera compuesta de 6 lámparas en color ámbar, con las 4 funciones básicas: izquierda-derecha, derecha-izquierda, centro a los extremos y </w:t>
            </w:r>
            <w:proofErr w:type="spellStart"/>
            <w:r w:rsidRPr="004529CC">
              <w:rPr>
                <w:rFonts w:ascii="Arial" w:hAnsi="Arial" w:cs="Arial"/>
                <w:color w:val="222222"/>
                <w:sz w:val="20"/>
                <w:szCs w:val="20"/>
                <w:lang w:eastAsia="es-MX"/>
              </w:rPr>
              <w:t>flasheo</w:t>
            </w:r>
            <w:proofErr w:type="spellEnd"/>
            <w:r w:rsidRPr="004529CC">
              <w:rPr>
                <w:rFonts w:ascii="Arial" w:hAnsi="Arial" w:cs="Arial"/>
                <w:color w:val="222222"/>
                <w:sz w:val="20"/>
                <w:szCs w:val="20"/>
                <w:lang w:eastAsia="es-MX"/>
              </w:rPr>
              <w:t>.</w:t>
            </w:r>
          </w:p>
          <w:p w14:paraId="0BB26922" w14:textId="77777777" w:rsidR="004529CC" w:rsidRPr="004529CC" w:rsidRDefault="004529CC" w:rsidP="003929A3">
            <w:pPr>
              <w:shd w:val="clear" w:color="auto" w:fill="FFFFFF"/>
              <w:jc w:val="both"/>
              <w:rPr>
                <w:rFonts w:ascii="Arial" w:hAnsi="Arial" w:cs="Arial"/>
                <w:color w:val="222222"/>
                <w:sz w:val="20"/>
                <w:szCs w:val="20"/>
                <w:lang w:eastAsia="es-MX"/>
              </w:rPr>
            </w:pPr>
            <w:r w:rsidRPr="004529CC">
              <w:rPr>
                <w:rFonts w:ascii="Arial" w:hAnsi="Arial" w:cs="Arial"/>
                <w:color w:val="222222"/>
                <w:sz w:val="20"/>
                <w:szCs w:val="20"/>
                <w:lang w:eastAsia="es-MX"/>
              </w:rPr>
              <w:t>Total de leds en la torreta mínimo 96 leds.</w:t>
            </w:r>
          </w:p>
          <w:p w14:paraId="5677F912" w14:textId="77777777" w:rsidR="004529CC" w:rsidRPr="004529CC" w:rsidRDefault="004529CC" w:rsidP="003929A3">
            <w:pPr>
              <w:shd w:val="clear" w:color="auto" w:fill="FFFFFF"/>
              <w:jc w:val="both"/>
              <w:rPr>
                <w:rFonts w:ascii="Arial" w:hAnsi="Arial" w:cs="Arial"/>
                <w:color w:val="222222"/>
                <w:sz w:val="20"/>
                <w:szCs w:val="20"/>
                <w:lang w:eastAsia="es-MX"/>
              </w:rPr>
            </w:pPr>
            <w:r w:rsidRPr="004529CC">
              <w:rPr>
                <w:rFonts w:ascii="Arial" w:hAnsi="Arial" w:cs="Arial"/>
                <w:color w:val="222222"/>
                <w:sz w:val="20"/>
                <w:szCs w:val="20"/>
                <w:lang w:eastAsia="es-MX"/>
              </w:rPr>
              <w:lastRenderedPageBreak/>
              <w:t xml:space="preserve">Con las funciones de luz tenue modalidad fija en las 4 lámparas esquineras, así como alta y baja intensidad en todas las lámparas de la torreta excepto las lámparas esquineras, lámparas de trabajo y </w:t>
            </w:r>
            <w:proofErr w:type="spellStart"/>
            <w:r w:rsidRPr="004529CC">
              <w:rPr>
                <w:rFonts w:ascii="Arial" w:hAnsi="Arial" w:cs="Arial"/>
                <w:color w:val="222222"/>
                <w:sz w:val="20"/>
                <w:szCs w:val="20"/>
                <w:lang w:eastAsia="es-MX"/>
              </w:rPr>
              <w:t>callejoneras</w:t>
            </w:r>
            <w:proofErr w:type="spellEnd"/>
            <w:r w:rsidRPr="004529CC">
              <w:rPr>
                <w:rFonts w:ascii="Arial" w:hAnsi="Arial" w:cs="Arial"/>
                <w:color w:val="222222"/>
                <w:sz w:val="20"/>
                <w:szCs w:val="20"/>
                <w:lang w:eastAsia="es-MX"/>
              </w:rPr>
              <w:t>.</w:t>
            </w:r>
          </w:p>
          <w:p w14:paraId="539AF876" w14:textId="77777777" w:rsidR="004529CC" w:rsidRPr="004529CC" w:rsidRDefault="004529CC" w:rsidP="003929A3">
            <w:pPr>
              <w:shd w:val="clear" w:color="auto" w:fill="FFFFFF"/>
              <w:jc w:val="both"/>
              <w:rPr>
                <w:rFonts w:ascii="Arial" w:hAnsi="Arial" w:cs="Arial"/>
                <w:color w:val="222222"/>
                <w:sz w:val="20"/>
                <w:szCs w:val="20"/>
                <w:lang w:eastAsia="es-MX"/>
              </w:rPr>
            </w:pPr>
          </w:p>
          <w:p w14:paraId="7B3AA74C" w14:textId="77777777" w:rsidR="004529CC" w:rsidRPr="004529CC" w:rsidRDefault="004529CC" w:rsidP="003929A3">
            <w:pPr>
              <w:shd w:val="clear" w:color="auto" w:fill="FFFFFF"/>
              <w:jc w:val="both"/>
              <w:rPr>
                <w:rFonts w:ascii="Arial" w:hAnsi="Arial" w:cs="Arial"/>
                <w:b/>
                <w:color w:val="222222"/>
                <w:sz w:val="20"/>
                <w:szCs w:val="20"/>
                <w:lang w:eastAsia="es-MX"/>
              </w:rPr>
            </w:pPr>
            <w:r w:rsidRPr="004529CC">
              <w:rPr>
                <w:rFonts w:ascii="Arial" w:hAnsi="Arial" w:cs="Arial"/>
                <w:b/>
                <w:color w:val="222222"/>
                <w:sz w:val="20"/>
                <w:szCs w:val="20"/>
                <w:lang w:eastAsia="es-MX"/>
              </w:rPr>
              <w:t>Funciones:</w:t>
            </w:r>
          </w:p>
          <w:p w14:paraId="1431060C" w14:textId="77777777" w:rsidR="004529CC" w:rsidRPr="004529CC" w:rsidRDefault="004529CC" w:rsidP="003929A3">
            <w:pPr>
              <w:shd w:val="clear" w:color="auto" w:fill="FFFFFF"/>
              <w:jc w:val="both"/>
              <w:rPr>
                <w:rFonts w:ascii="Arial" w:hAnsi="Arial" w:cs="Arial"/>
                <w:color w:val="222222"/>
                <w:sz w:val="20"/>
                <w:szCs w:val="20"/>
                <w:lang w:eastAsia="es-MX"/>
              </w:rPr>
            </w:pPr>
            <w:r w:rsidRPr="004529CC">
              <w:rPr>
                <w:rFonts w:ascii="Arial" w:hAnsi="Arial" w:cs="Arial"/>
                <w:color w:val="222222"/>
                <w:sz w:val="20"/>
                <w:szCs w:val="20"/>
                <w:lang w:eastAsia="es-MX"/>
              </w:rPr>
              <w:t>1.- Intermitencia de la parte frontal de la torreta independiente.</w:t>
            </w:r>
          </w:p>
          <w:p w14:paraId="37C1C284" w14:textId="77777777" w:rsidR="004529CC" w:rsidRPr="004529CC" w:rsidRDefault="004529CC" w:rsidP="003929A3">
            <w:pPr>
              <w:shd w:val="clear" w:color="auto" w:fill="FFFFFF"/>
              <w:jc w:val="both"/>
              <w:rPr>
                <w:rFonts w:ascii="Arial" w:hAnsi="Arial" w:cs="Arial"/>
                <w:color w:val="222222"/>
                <w:sz w:val="20"/>
                <w:szCs w:val="20"/>
                <w:lang w:eastAsia="es-MX"/>
              </w:rPr>
            </w:pPr>
            <w:r w:rsidRPr="004529CC">
              <w:rPr>
                <w:rFonts w:ascii="Arial" w:hAnsi="Arial" w:cs="Arial"/>
                <w:color w:val="222222"/>
                <w:sz w:val="20"/>
                <w:szCs w:val="20"/>
                <w:lang w:eastAsia="es-MX"/>
              </w:rPr>
              <w:t>2.- Intermitencia de la parte trasera de la torreta independiente.</w:t>
            </w:r>
          </w:p>
          <w:p w14:paraId="1F5018B9" w14:textId="77777777" w:rsidR="004529CC" w:rsidRPr="004529CC" w:rsidRDefault="004529CC" w:rsidP="003929A3">
            <w:pPr>
              <w:shd w:val="clear" w:color="auto" w:fill="FFFFFF"/>
              <w:jc w:val="both"/>
              <w:rPr>
                <w:rFonts w:ascii="Arial" w:hAnsi="Arial" w:cs="Arial"/>
                <w:color w:val="222222"/>
                <w:sz w:val="20"/>
                <w:szCs w:val="20"/>
                <w:lang w:eastAsia="es-MX"/>
              </w:rPr>
            </w:pPr>
            <w:r w:rsidRPr="004529CC">
              <w:rPr>
                <w:rFonts w:ascii="Arial" w:hAnsi="Arial" w:cs="Arial"/>
                <w:color w:val="222222"/>
                <w:sz w:val="20"/>
                <w:szCs w:val="20"/>
                <w:lang w:eastAsia="es-MX"/>
              </w:rPr>
              <w:t xml:space="preserve">3.- Al activar las funciones 1 y 2 de manera conjunta, las lámparas de trabajo y </w:t>
            </w:r>
            <w:proofErr w:type="spellStart"/>
            <w:r w:rsidRPr="004529CC">
              <w:rPr>
                <w:rFonts w:ascii="Arial" w:hAnsi="Arial" w:cs="Arial"/>
                <w:color w:val="222222"/>
                <w:sz w:val="20"/>
                <w:szCs w:val="20"/>
                <w:lang w:eastAsia="es-MX"/>
              </w:rPr>
              <w:t>callejoneras</w:t>
            </w:r>
            <w:proofErr w:type="spellEnd"/>
            <w:r w:rsidRPr="004529CC">
              <w:rPr>
                <w:rFonts w:ascii="Arial" w:hAnsi="Arial" w:cs="Arial"/>
                <w:color w:val="222222"/>
                <w:sz w:val="20"/>
                <w:szCs w:val="20"/>
                <w:lang w:eastAsia="es-MX"/>
              </w:rPr>
              <w:t xml:space="preserve"> en automático se accionan en modo </w:t>
            </w:r>
            <w:proofErr w:type="spellStart"/>
            <w:r w:rsidRPr="004529CC">
              <w:rPr>
                <w:rFonts w:ascii="Arial" w:hAnsi="Arial" w:cs="Arial"/>
                <w:color w:val="222222"/>
                <w:sz w:val="20"/>
                <w:szCs w:val="20"/>
                <w:lang w:eastAsia="es-MX"/>
              </w:rPr>
              <w:t>flasheo</w:t>
            </w:r>
            <w:proofErr w:type="spellEnd"/>
            <w:r w:rsidRPr="004529CC">
              <w:rPr>
                <w:rFonts w:ascii="Arial" w:hAnsi="Arial" w:cs="Arial"/>
                <w:color w:val="222222"/>
                <w:sz w:val="20"/>
                <w:szCs w:val="20"/>
                <w:lang w:eastAsia="es-MX"/>
              </w:rPr>
              <w:t>, activando así el modo emergencia de la torreta.</w:t>
            </w:r>
          </w:p>
          <w:p w14:paraId="5ED131B8" w14:textId="77777777" w:rsidR="004529CC" w:rsidRPr="004529CC" w:rsidRDefault="004529CC" w:rsidP="003929A3">
            <w:pPr>
              <w:shd w:val="clear" w:color="auto" w:fill="FFFFFF"/>
              <w:jc w:val="both"/>
              <w:rPr>
                <w:rFonts w:ascii="Arial" w:hAnsi="Arial" w:cs="Arial"/>
                <w:color w:val="222222"/>
                <w:sz w:val="20"/>
                <w:szCs w:val="20"/>
                <w:lang w:eastAsia="es-MX"/>
              </w:rPr>
            </w:pPr>
            <w:r w:rsidRPr="004529CC">
              <w:rPr>
                <w:rFonts w:ascii="Arial" w:hAnsi="Arial" w:cs="Arial"/>
                <w:color w:val="222222"/>
                <w:sz w:val="20"/>
                <w:szCs w:val="20"/>
                <w:lang w:eastAsia="es-MX"/>
              </w:rPr>
              <w:t>4.- Activación en modo fijo de las lámparas de trabajo.</w:t>
            </w:r>
          </w:p>
          <w:p w14:paraId="1A6D48BF" w14:textId="77777777" w:rsidR="004529CC" w:rsidRPr="004529CC" w:rsidRDefault="004529CC" w:rsidP="003929A3">
            <w:pPr>
              <w:shd w:val="clear" w:color="auto" w:fill="FFFFFF"/>
              <w:jc w:val="both"/>
              <w:rPr>
                <w:rFonts w:ascii="Arial" w:hAnsi="Arial" w:cs="Arial"/>
                <w:color w:val="222222"/>
                <w:sz w:val="20"/>
                <w:szCs w:val="20"/>
                <w:lang w:eastAsia="es-MX"/>
              </w:rPr>
            </w:pPr>
            <w:r w:rsidRPr="004529CC">
              <w:rPr>
                <w:rFonts w:ascii="Arial" w:hAnsi="Arial" w:cs="Arial"/>
                <w:color w:val="222222"/>
                <w:sz w:val="20"/>
                <w:szCs w:val="20"/>
                <w:lang w:eastAsia="es-MX"/>
              </w:rPr>
              <w:t xml:space="preserve">5.- Activación en modo fijo de la lámpara </w:t>
            </w:r>
            <w:proofErr w:type="spellStart"/>
            <w:r w:rsidRPr="004529CC">
              <w:rPr>
                <w:rFonts w:ascii="Arial" w:hAnsi="Arial" w:cs="Arial"/>
                <w:color w:val="222222"/>
                <w:sz w:val="20"/>
                <w:szCs w:val="20"/>
                <w:lang w:eastAsia="es-MX"/>
              </w:rPr>
              <w:t>callejonera</w:t>
            </w:r>
            <w:proofErr w:type="spellEnd"/>
            <w:r w:rsidRPr="004529CC">
              <w:rPr>
                <w:rFonts w:ascii="Arial" w:hAnsi="Arial" w:cs="Arial"/>
                <w:color w:val="222222"/>
                <w:sz w:val="20"/>
                <w:szCs w:val="20"/>
                <w:lang w:eastAsia="es-MX"/>
              </w:rPr>
              <w:t xml:space="preserve"> izquierda.</w:t>
            </w:r>
          </w:p>
          <w:p w14:paraId="6D8C8640" w14:textId="77777777" w:rsidR="004529CC" w:rsidRPr="004529CC" w:rsidRDefault="004529CC" w:rsidP="003929A3">
            <w:pPr>
              <w:shd w:val="clear" w:color="auto" w:fill="FFFFFF"/>
              <w:jc w:val="both"/>
              <w:rPr>
                <w:rFonts w:ascii="Arial" w:hAnsi="Arial" w:cs="Arial"/>
                <w:color w:val="222222"/>
                <w:sz w:val="20"/>
                <w:szCs w:val="20"/>
                <w:lang w:eastAsia="es-MX"/>
              </w:rPr>
            </w:pPr>
            <w:r w:rsidRPr="004529CC">
              <w:rPr>
                <w:rFonts w:ascii="Arial" w:hAnsi="Arial" w:cs="Arial"/>
                <w:color w:val="222222"/>
                <w:sz w:val="20"/>
                <w:szCs w:val="20"/>
                <w:lang w:eastAsia="es-MX"/>
              </w:rPr>
              <w:t xml:space="preserve">6.- Activación en modo fijo de la lámpara </w:t>
            </w:r>
            <w:proofErr w:type="spellStart"/>
            <w:r w:rsidRPr="004529CC">
              <w:rPr>
                <w:rFonts w:ascii="Arial" w:hAnsi="Arial" w:cs="Arial"/>
                <w:color w:val="222222"/>
                <w:sz w:val="20"/>
                <w:szCs w:val="20"/>
                <w:lang w:eastAsia="es-MX"/>
              </w:rPr>
              <w:t>callejonera</w:t>
            </w:r>
            <w:proofErr w:type="spellEnd"/>
            <w:r w:rsidRPr="004529CC">
              <w:rPr>
                <w:rFonts w:ascii="Arial" w:hAnsi="Arial" w:cs="Arial"/>
                <w:color w:val="222222"/>
                <w:sz w:val="20"/>
                <w:szCs w:val="20"/>
                <w:lang w:eastAsia="es-MX"/>
              </w:rPr>
              <w:t xml:space="preserve"> derecha.</w:t>
            </w:r>
          </w:p>
          <w:p w14:paraId="43072E4D" w14:textId="77777777" w:rsidR="004529CC" w:rsidRPr="004529CC" w:rsidRDefault="004529CC" w:rsidP="003929A3">
            <w:pPr>
              <w:shd w:val="clear" w:color="auto" w:fill="FFFFFF"/>
              <w:jc w:val="both"/>
              <w:rPr>
                <w:rFonts w:ascii="Arial" w:hAnsi="Arial" w:cs="Arial"/>
                <w:color w:val="222222"/>
                <w:sz w:val="20"/>
                <w:szCs w:val="20"/>
                <w:lang w:eastAsia="es-MX"/>
              </w:rPr>
            </w:pPr>
            <w:r w:rsidRPr="004529CC">
              <w:rPr>
                <w:rFonts w:ascii="Arial" w:hAnsi="Arial" w:cs="Arial"/>
                <w:color w:val="222222"/>
                <w:sz w:val="20"/>
                <w:szCs w:val="20"/>
                <w:lang w:eastAsia="es-MX"/>
              </w:rPr>
              <w:t>7.- Función de barra de tráfico con direccionamiento derecha-izquierda.</w:t>
            </w:r>
          </w:p>
          <w:p w14:paraId="05880CEE" w14:textId="77777777" w:rsidR="004529CC" w:rsidRPr="004529CC" w:rsidRDefault="004529CC" w:rsidP="003929A3">
            <w:pPr>
              <w:shd w:val="clear" w:color="auto" w:fill="FFFFFF"/>
              <w:jc w:val="both"/>
              <w:rPr>
                <w:rFonts w:ascii="Arial" w:hAnsi="Arial" w:cs="Arial"/>
                <w:color w:val="222222"/>
                <w:sz w:val="20"/>
                <w:szCs w:val="20"/>
                <w:lang w:eastAsia="es-MX"/>
              </w:rPr>
            </w:pPr>
            <w:r w:rsidRPr="004529CC">
              <w:rPr>
                <w:rFonts w:ascii="Arial" w:hAnsi="Arial" w:cs="Arial"/>
                <w:color w:val="222222"/>
                <w:sz w:val="20"/>
                <w:szCs w:val="20"/>
                <w:lang w:eastAsia="es-MX"/>
              </w:rPr>
              <w:t>8.- Función de barra de tráfico con direccionamiento izquierda-derecha.</w:t>
            </w:r>
          </w:p>
          <w:p w14:paraId="4F64A87A" w14:textId="77777777" w:rsidR="004529CC" w:rsidRPr="004529CC" w:rsidRDefault="004529CC" w:rsidP="003929A3">
            <w:pPr>
              <w:shd w:val="clear" w:color="auto" w:fill="FFFFFF"/>
              <w:jc w:val="both"/>
              <w:rPr>
                <w:rFonts w:ascii="Arial" w:hAnsi="Arial" w:cs="Arial"/>
                <w:color w:val="222222"/>
                <w:sz w:val="20"/>
                <w:szCs w:val="20"/>
                <w:lang w:eastAsia="es-MX"/>
              </w:rPr>
            </w:pPr>
            <w:r w:rsidRPr="004529CC">
              <w:rPr>
                <w:rFonts w:ascii="Arial" w:hAnsi="Arial" w:cs="Arial"/>
                <w:color w:val="222222"/>
                <w:sz w:val="20"/>
                <w:szCs w:val="20"/>
                <w:lang w:eastAsia="es-MX"/>
              </w:rPr>
              <w:t>Al activar las funciones 7 y 8, la barra de tráfico en automático realiza direccionamiento centro-extremos.</w:t>
            </w:r>
          </w:p>
          <w:p w14:paraId="63A03BFE" w14:textId="77777777" w:rsidR="004529CC" w:rsidRPr="004529CC" w:rsidRDefault="004529CC" w:rsidP="003929A3">
            <w:pPr>
              <w:shd w:val="clear" w:color="auto" w:fill="FFFFFF"/>
              <w:jc w:val="both"/>
              <w:rPr>
                <w:rFonts w:ascii="Arial" w:hAnsi="Arial" w:cs="Arial"/>
                <w:color w:val="222222"/>
                <w:sz w:val="20"/>
                <w:szCs w:val="20"/>
                <w:lang w:eastAsia="es-MX"/>
              </w:rPr>
            </w:pPr>
            <w:r w:rsidRPr="004529CC">
              <w:rPr>
                <w:rFonts w:ascii="Arial" w:hAnsi="Arial" w:cs="Arial"/>
                <w:color w:val="222222"/>
                <w:sz w:val="20"/>
                <w:szCs w:val="20"/>
                <w:lang w:eastAsia="es-MX"/>
              </w:rPr>
              <w:t>9.- Función luz tenue modalidad fija: al no tener ninguna función en operación y activando ésta función, en automático las lámparas esquineras se activan en modo luz fija de manera tenue.</w:t>
            </w:r>
          </w:p>
          <w:p w14:paraId="152A59CA" w14:textId="77777777" w:rsidR="004529CC" w:rsidRPr="004529CC" w:rsidRDefault="004529CC" w:rsidP="003929A3">
            <w:pPr>
              <w:shd w:val="clear" w:color="auto" w:fill="FFFFFF"/>
              <w:jc w:val="both"/>
              <w:rPr>
                <w:rFonts w:ascii="Arial" w:hAnsi="Arial" w:cs="Arial"/>
                <w:color w:val="222222"/>
                <w:sz w:val="20"/>
                <w:szCs w:val="20"/>
                <w:lang w:eastAsia="es-MX"/>
              </w:rPr>
            </w:pPr>
            <w:r w:rsidRPr="004529CC">
              <w:rPr>
                <w:rFonts w:ascii="Arial" w:hAnsi="Arial" w:cs="Arial"/>
                <w:color w:val="222222"/>
                <w:sz w:val="20"/>
                <w:szCs w:val="20"/>
                <w:lang w:eastAsia="es-MX"/>
              </w:rPr>
              <w:t>10.- Función baja intensidad: al tener activa cualquier función de intermitencia y activando ésta función, en automático las lámparas direccionales frontales y traseras reducirán la intensidad de luz.</w:t>
            </w:r>
          </w:p>
          <w:p w14:paraId="17894CB3" w14:textId="77777777" w:rsidR="00554616" w:rsidRDefault="00554616" w:rsidP="003929A3">
            <w:pPr>
              <w:shd w:val="clear" w:color="auto" w:fill="FFFFFF"/>
              <w:jc w:val="both"/>
              <w:rPr>
                <w:rFonts w:ascii="Arial" w:hAnsi="Arial" w:cs="Arial"/>
                <w:b/>
                <w:color w:val="222222"/>
                <w:sz w:val="20"/>
                <w:szCs w:val="20"/>
                <w:lang w:eastAsia="es-MX"/>
              </w:rPr>
            </w:pPr>
          </w:p>
          <w:p w14:paraId="09501B04" w14:textId="77777777" w:rsidR="004529CC" w:rsidRPr="004529CC" w:rsidRDefault="004529CC" w:rsidP="003929A3">
            <w:pPr>
              <w:shd w:val="clear" w:color="auto" w:fill="FFFFFF"/>
              <w:jc w:val="both"/>
              <w:rPr>
                <w:rFonts w:ascii="Arial" w:hAnsi="Arial" w:cs="Arial"/>
                <w:b/>
                <w:color w:val="222222"/>
                <w:sz w:val="20"/>
                <w:szCs w:val="20"/>
                <w:lang w:eastAsia="es-MX"/>
              </w:rPr>
            </w:pPr>
            <w:r w:rsidRPr="004529CC">
              <w:rPr>
                <w:rFonts w:ascii="Arial" w:hAnsi="Arial" w:cs="Arial"/>
                <w:b/>
                <w:color w:val="222222"/>
                <w:sz w:val="20"/>
                <w:szCs w:val="20"/>
                <w:lang w:eastAsia="es-MX"/>
              </w:rPr>
              <w:t xml:space="preserve">Sirena de 100/200 watts con control </w:t>
            </w:r>
            <w:proofErr w:type="spellStart"/>
            <w:r w:rsidRPr="004529CC">
              <w:rPr>
                <w:rFonts w:ascii="Arial" w:hAnsi="Arial" w:cs="Arial"/>
                <w:b/>
                <w:color w:val="222222"/>
                <w:sz w:val="20"/>
                <w:szCs w:val="20"/>
                <w:lang w:eastAsia="es-MX"/>
              </w:rPr>
              <w:t>unimando</w:t>
            </w:r>
            <w:proofErr w:type="spellEnd"/>
            <w:r w:rsidRPr="004529CC">
              <w:rPr>
                <w:rFonts w:ascii="Arial" w:hAnsi="Arial" w:cs="Arial"/>
                <w:b/>
                <w:color w:val="222222"/>
                <w:sz w:val="20"/>
                <w:szCs w:val="20"/>
                <w:lang w:eastAsia="es-MX"/>
              </w:rPr>
              <w:t>:</w:t>
            </w:r>
          </w:p>
          <w:p w14:paraId="61290D77" w14:textId="77777777" w:rsidR="004529CC" w:rsidRPr="004529CC" w:rsidRDefault="004529CC" w:rsidP="003929A3">
            <w:pPr>
              <w:shd w:val="clear" w:color="auto" w:fill="FFFFFF"/>
              <w:jc w:val="both"/>
              <w:rPr>
                <w:rFonts w:ascii="Arial" w:hAnsi="Arial" w:cs="Arial"/>
                <w:color w:val="222222"/>
                <w:sz w:val="20"/>
                <w:szCs w:val="20"/>
                <w:lang w:eastAsia="es-MX"/>
              </w:rPr>
            </w:pPr>
            <w:r w:rsidRPr="004529CC">
              <w:rPr>
                <w:rFonts w:ascii="Arial" w:hAnsi="Arial" w:cs="Arial"/>
                <w:color w:val="222222"/>
                <w:sz w:val="20"/>
                <w:szCs w:val="20"/>
                <w:lang w:eastAsia="es-MX"/>
              </w:rPr>
              <w:t xml:space="preserve">Sirena con micrófono de control remoto </w:t>
            </w:r>
            <w:proofErr w:type="spellStart"/>
            <w:r w:rsidRPr="004529CC">
              <w:rPr>
                <w:rFonts w:ascii="Arial" w:hAnsi="Arial" w:cs="Arial"/>
                <w:color w:val="222222"/>
                <w:sz w:val="20"/>
                <w:szCs w:val="20"/>
                <w:lang w:eastAsia="es-MX"/>
              </w:rPr>
              <w:t>unimando</w:t>
            </w:r>
            <w:proofErr w:type="spellEnd"/>
            <w:r w:rsidRPr="004529CC">
              <w:rPr>
                <w:rFonts w:ascii="Arial" w:hAnsi="Arial" w:cs="Arial"/>
                <w:color w:val="222222"/>
                <w:sz w:val="20"/>
                <w:szCs w:val="20"/>
                <w:lang w:eastAsia="es-MX"/>
              </w:rPr>
              <w:t xml:space="preserve"> con amplificador para instalarse en cajuela, mínimo 10 </w:t>
            </w:r>
            <w:proofErr w:type="spellStart"/>
            <w:r w:rsidRPr="004529CC">
              <w:rPr>
                <w:rFonts w:ascii="Arial" w:hAnsi="Arial" w:cs="Arial"/>
                <w:color w:val="222222"/>
                <w:sz w:val="20"/>
                <w:szCs w:val="20"/>
                <w:lang w:eastAsia="es-MX"/>
              </w:rPr>
              <w:t>switches</w:t>
            </w:r>
            <w:proofErr w:type="spellEnd"/>
            <w:r w:rsidRPr="004529CC">
              <w:rPr>
                <w:rFonts w:ascii="Arial" w:hAnsi="Arial" w:cs="Arial"/>
                <w:color w:val="222222"/>
                <w:sz w:val="20"/>
                <w:szCs w:val="20"/>
                <w:lang w:eastAsia="es-MX"/>
              </w:rPr>
              <w:t xml:space="preserve"> de silicón con membrana para operación tanto sirena como barra de luces, 7 tonos de sirena como mínimo </w:t>
            </w:r>
            <w:proofErr w:type="spellStart"/>
            <w:r w:rsidRPr="004529CC">
              <w:rPr>
                <w:rFonts w:ascii="Arial" w:hAnsi="Arial" w:cs="Arial"/>
                <w:color w:val="222222"/>
                <w:sz w:val="20"/>
                <w:szCs w:val="20"/>
                <w:lang w:eastAsia="es-MX"/>
              </w:rPr>
              <w:t>wail</w:t>
            </w:r>
            <w:proofErr w:type="spellEnd"/>
            <w:r w:rsidRPr="004529CC">
              <w:rPr>
                <w:rFonts w:ascii="Arial" w:hAnsi="Arial" w:cs="Arial"/>
                <w:color w:val="222222"/>
                <w:sz w:val="20"/>
                <w:szCs w:val="20"/>
                <w:lang w:eastAsia="es-MX"/>
              </w:rPr>
              <w:t xml:space="preserve">, </w:t>
            </w:r>
            <w:proofErr w:type="spellStart"/>
            <w:r w:rsidRPr="004529CC">
              <w:rPr>
                <w:rFonts w:ascii="Arial" w:hAnsi="Arial" w:cs="Arial"/>
                <w:color w:val="222222"/>
                <w:sz w:val="20"/>
                <w:szCs w:val="20"/>
                <w:lang w:eastAsia="es-MX"/>
              </w:rPr>
              <w:t>yelp</w:t>
            </w:r>
            <w:proofErr w:type="spellEnd"/>
            <w:r w:rsidRPr="004529CC">
              <w:rPr>
                <w:rFonts w:ascii="Arial" w:hAnsi="Arial" w:cs="Arial"/>
                <w:color w:val="222222"/>
                <w:sz w:val="20"/>
                <w:szCs w:val="20"/>
                <w:lang w:eastAsia="es-MX"/>
              </w:rPr>
              <w:t xml:space="preserve">, hi-lo, manual </w:t>
            </w:r>
            <w:proofErr w:type="spellStart"/>
            <w:r w:rsidRPr="004529CC">
              <w:rPr>
                <w:rFonts w:ascii="Arial" w:hAnsi="Arial" w:cs="Arial"/>
                <w:color w:val="222222"/>
                <w:sz w:val="20"/>
                <w:szCs w:val="20"/>
                <w:lang w:eastAsia="es-MX"/>
              </w:rPr>
              <w:t>wail</w:t>
            </w:r>
            <w:proofErr w:type="spellEnd"/>
            <w:r w:rsidRPr="004529CC">
              <w:rPr>
                <w:rFonts w:ascii="Arial" w:hAnsi="Arial" w:cs="Arial"/>
                <w:color w:val="222222"/>
                <w:sz w:val="20"/>
                <w:szCs w:val="20"/>
                <w:lang w:eastAsia="es-MX"/>
              </w:rPr>
              <w:t xml:space="preserve">, 2 corneta de aire a programar, voceo: micrófono con botón de cancelación de sonido, retransmisión del radio, stand </w:t>
            </w:r>
            <w:proofErr w:type="spellStart"/>
            <w:r w:rsidRPr="004529CC">
              <w:rPr>
                <w:rFonts w:ascii="Arial" w:hAnsi="Arial" w:cs="Arial"/>
                <w:color w:val="222222"/>
                <w:sz w:val="20"/>
                <w:szCs w:val="20"/>
                <w:lang w:eastAsia="es-MX"/>
              </w:rPr>
              <w:t>by</w:t>
            </w:r>
            <w:proofErr w:type="spellEnd"/>
            <w:r w:rsidRPr="004529CC">
              <w:rPr>
                <w:rFonts w:ascii="Arial" w:hAnsi="Arial" w:cs="Arial"/>
                <w:color w:val="222222"/>
                <w:sz w:val="20"/>
                <w:szCs w:val="20"/>
                <w:lang w:eastAsia="es-MX"/>
              </w:rPr>
              <w:t>, cambio de tonos desde volante, control de la barra de luces con botones, 3 progresivos, 2 auxiliares, volumen en el control del micrófono manual o automático.</w:t>
            </w:r>
          </w:p>
          <w:p w14:paraId="7EF68417" w14:textId="77777777" w:rsidR="004529CC" w:rsidRPr="004529CC" w:rsidRDefault="004529CC" w:rsidP="003929A3">
            <w:pPr>
              <w:shd w:val="clear" w:color="auto" w:fill="FFFFFF"/>
              <w:jc w:val="both"/>
              <w:rPr>
                <w:rFonts w:ascii="Arial" w:hAnsi="Arial" w:cs="Arial"/>
                <w:color w:val="222222"/>
                <w:sz w:val="20"/>
                <w:szCs w:val="20"/>
                <w:lang w:eastAsia="es-MX"/>
              </w:rPr>
            </w:pPr>
            <w:r w:rsidRPr="004529CC">
              <w:rPr>
                <w:rFonts w:ascii="Arial" w:hAnsi="Arial" w:cs="Arial"/>
                <w:color w:val="222222"/>
                <w:sz w:val="20"/>
                <w:szCs w:val="20"/>
                <w:lang w:eastAsia="es-MX"/>
              </w:rPr>
              <w:t xml:space="preserve">Botón o </w:t>
            </w:r>
            <w:proofErr w:type="spellStart"/>
            <w:r w:rsidRPr="004529CC">
              <w:rPr>
                <w:rFonts w:ascii="Arial" w:hAnsi="Arial" w:cs="Arial"/>
                <w:color w:val="222222"/>
                <w:sz w:val="20"/>
                <w:szCs w:val="20"/>
                <w:lang w:eastAsia="es-MX"/>
              </w:rPr>
              <w:t>switch</w:t>
            </w:r>
            <w:proofErr w:type="spellEnd"/>
            <w:r w:rsidRPr="004529CC">
              <w:rPr>
                <w:rFonts w:ascii="Arial" w:hAnsi="Arial" w:cs="Arial"/>
                <w:color w:val="222222"/>
                <w:sz w:val="20"/>
                <w:szCs w:val="20"/>
                <w:lang w:eastAsia="es-MX"/>
              </w:rPr>
              <w:t xml:space="preserve"> de encendido y apagado de señalización o luces.</w:t>
            </w:r>
          </w:p>
          <w:p w14:paraId="52365BD8" w14:textId="77777777" w:rsidR="004529CC" w:rsidRPr="004529CC" w:rsidRDefault="004529CC" w:rsidP="003929A3">
            <w:pPr>
              <w:shd w:val="clear" w:color="auto" w:fill="FFFFFF"/>
              <w:jc w:val="both"/>
              <w:rPr>
                <w:rFonts w:ascii="Arial" w:hAnsi="Arial" w:cs="Arial"/>
                <w:color w:val="222222"/>
                <w:sz w:val="20"/>
                <w:szCs w:val="20"/>
                <w:lang w:eastAsia="es-MX"/>
              </w:rPr>
            </w:pPr>
            <w:r w:rsidRPr="004529CC">
              <w:rPr>
                <w:rFonts w:ascii="Arial" w:hAnsi="Arial" w:cs="Arial"/>
                <w:color w:val="222222"/>
                <w:sz w:val="20"/>
                <w:szCs w:val="20"/>
                <w:lang w:eastAsia="es-MX"/>
              </w:rPr>
              <w:t>Cumplimiento con la norma internacional SAE J-1849.</w:t>
            </w:r>
          </w:p>
          <w:p w14:paraId="0A6E401E" w14:textId="77777777" w:rsidR="004529CC" w:rsidRPr="004529CC" w:rsidRDefault="004529CC" w:rsidP="003929A3">
            <w:pPr>
              <w:shd w:val="clear" w:color="auto" w:fill="FFFFFF"/>
              <w:jc w:val="both"/>
              <w:rPr>
                <w:rFonts w:ascii="Arial" w:hAnsi="Arial" w:cs="Arial"/>
                <w:color w:val="222222"/>
                <w:sz w:val="20"/>
                <w:szCs w:val="20"/>
                <w:lang w:eastAsia="es-MX"/>
              </w:rPr>
            </w:pPr>
            <w:r w:rsidRPr="004529CC">
              <w:rPr>
                <w:rFonts w:ascii="Arial" w:hAnsi="Arial" w:cs="Arial"/>
                <w:color w:val="222222"/>
                <w:sz w:val="20"/>
                <w:szCs w:val="20"/>
                <w:lang w:eastAsia="es-MX"/>
              </w:rPr>
              <w:t>Garantía de 2 años.</w:t>
            </w:r>
          </w:p>
          <w:p w14:paraId="429E7FC9" w14:textId="77777777" w:rsidR="004529CC" w:rsidRPr="004529CC" w:rsidRDefault="004529CC" w:rsidP="003929A3">
            <w:pPr>
              <w:shd w:val="clear" w:color="auto" w:fill="FFFFFF"/>
              <w:jc w:val="both"/>
              <w:rPr>
                <w:rFonts w:ascii="Arial" w:hAnsi="Arial" w:cs="Arial"/>
                <w:color w:val="222222"/>
                <w:sz w:val="20"/>
                <w:szCs w:val="20"/>
                <w:lang w:eastAsia="es-MX"/>
              </w:rPr>
            </w:pPr>
          </w:p>
          <w:p w14:paraId="55992766" w14:textId="77777777" w:rsidR="004529CC" w:rsidRPr="004529CC" w:rsidRDefault="004529CC" w:rsidP="003929A3">
            <w:pPr>
              <w:shd w:val="clear" w:color="auto" w:fill="FFFFFF"/>
              <w:jc w:val="both"/>
              <w:rPr>
                <w:rFonts w:ascii="Arial" w:hAnsi="Arial" w:cs="Arial"/>
                <w:b/>
                <w:color w:val="222222"/>
                <w:sz w:val="20"/>
                <w:szCs w:val="20"/>
                <w:lang w:eastAsia="es-MX"/>
              </w:rPr>
            </w:pPr>
            <w:r w:rsidRPr="004529CC">
              <w:rPr>
                <w:rFonts w:ascii="Arial" w:hAnsi="Arial" w:cs="Arial"/>
                <w:b/>
                <w:color w:val="222222"/>
                <w:sz w:val="20"/>
                <w:szCs w:val="20"/>
                <w:lang w:eastAsia="es-MX"/>
              </w:rPr>
              <w:t>Bocina de 100 w de potencia de salida:</w:t>
            </w:r>
          </w:p>
          <w:p w14:paraId="6F8944AD" w14:textId="77777777" w:rsidR="004529CC" w:rsidRPr="004529CC" w:rsidRDefault="004529CC" w:rsidP="003929A3">
            <w:pPr>
              <w:shd w:val="clear" w:color="auto" w:fill="FFFFFF"/>
              <w:jc w:val="both"/>
              <w:rPr>
                <w:rFonts w:ascii="Arial" w:hAnsi="Arial" w:cs="Arial"/>
                <w:color w:val="222222"/>
                <w:sz w:val="20"/>
                <w:szCs w:val="20"/>
                <w:lang w:eastAsia="es-MX"/>
              </w:rPr>
            </w:pPr>
            <w:r w:rsidRPr="004529CC">
              <w:rPr>
                <w:rFonts w:ascii="Arial" w:hAnsi="Arial" w:cs="Arial"/>
                <w:color w:val="222222"/>
                <w:sz w:val="20"/>
                <w:szCs w:val="20"/>
                <w:lang w:eastAsia="es-MX"/>
              </w:rPr>
              <w:t>Diseño compacto para su instalación en cualquier tipo de vehículo.</w:t>
            </w:r>
          </w:p>
          <w:p w14:paraId="001C8BC6" w14:textId="77777777" w:rsidR="004529CC" w:rsidRPr="004529CC" w:rsidRDefault="004529CC" w:rsidP="003929A3">
            <w:pPr>
              <w:shd w:val="clear" w:color="auto" w:fill="FFFFFF"/>
              <w:jc w:val="both"/>
              <w:rPr>
                <w:rFonts w:ascii="Arial" w:hAnsi="Arial" w:cs="Arial"/>
                <w:color w:val="222222"/>
                <w:sz w:val="20"/>
                <w:szCs w:val="20"/>
                <w:lang w:eastAsia="es-MX"/>
              </w:rPr>
            </w:pPr>
            <w:r w:rsidRPr="004529CC">
              <w:rPr>
                <w:rFonts w:ascii="Arial" w:hAnsi="Arial" w:cs="Arial"/>
                <w:color w:val="222222"/>
                <w:sz w:val="20"/>
                <w:szCs w:val="20"/>
                <w:lang w:eastAsia="es-MX"/>
              </w:rPr>
              <w:t>Con base nylon para sujeción, resistente a la intemperie, vibración y corrosión.</w:t>
            </w:r>
          </w:p>
          <w:p w14:paraId="622AE632" w14:textId="77777777" w:rsidR="004529CC" w:rsidRPr="004529CC" w:rsidRDefault="004529CC" w:rsidP="003929A3">
            <w:pPr>
              <w:shd w:val="clear" w:color="auto" w:fill="FFFFFF"/>
              <w:jc w:val="both"/>
              <w:rPr>
                <w:rFonts w:ascii="Arial" w:hAnsi="Arial" w:cs="Arial"/>
                <w:color w:val="222222"/>
                <w:sz w:val="20"/>
                <w:szCs w:val="20"/>
                <w:lang w:eastAsia="es-MX"/>
              </w:rPr>
            </w:pPr>
            <w:r w:rsidRPr="004529CC">
              <w:rPr>
                <w:rFonts w:ascii="Arial" w:hAnsi="Arial" w:cs="Arial"/>
                <w:color w:val="222222"/>
                <w:sz w:val="20"/>
                <w:szCs w:val="20"/>
                <w:lang w:eastAsia="es-MX"/>
              </w:rPr>
              <w:t>Salida 100 watts.</w:t>
            </w:r>
          </w:p>
          <w:p w14:paraId="22CE0002" w14:textId="77777777" w:rsidR="004529CC" w:rsidRPr="004529CC" w:rsidRDefault="004529CC" w:rsidP="003929A3">
            <w:pPr>
              <w:shd w:val="clear" w:color="auto" w:fill="FFFFFF"/>
              <w:jc w:val="both"/>
              <w:rPr>
                <w:rFonts w:ascii="Arial" w:hAnsi="Arial" w:cs="Arial"/>
                <w:color w:val="222222"/>
                <w:sz w:val="20"/>
                <w:szCs w:val="20"/>
                <w:lang w:eastAsia="es-MX"/>
              </w:rPr>
            </w:pPr>
            <w:r w:rsidRPr="004529CC">
              <w:rPr>
                <w:rFonts w:ascii="Arial" w:hAnsi="Arial" w:cs="Arial"/>
                <w:color w:val="222222"/>
                <w:sz w:val="20"/>
                <w:szCs w:val="20"/>
                <w:lang w:eastAsia="es-MX"/>
              </w:rPr>
              <w:t>Cumplimiento con la norma internacional SAE J-1849.</w:t>
            </w:r>
          </w:p>
          <w:p w14:paraId="53E3078B" w14:textId="77777777" w:rsidR="006764BA" w:rsidRDefault="004529CC" w:rsidP="003929A3">
            <w:pPr>
              <w:shd w:val="clear" w:color="auto" w:fill="FFFFFF"/>
              <w:jc w:val="both"/>
              <w:rPr>
                <w:rFonts w:ascii="Arial" w:hAnsi="Arial" w:cs="Arial"/>
                <w:color w:val="222222"/>
                <w:sz w:val="20"/>
                <w:szCs w:val="20"/>
                <w:lang w:eastAsia="es-MX"/>
              </w:rPr>
            </w:pPr>
            <w:r w:rsidRPr="004529CC">
              <w:rPr>
                <w:rFonts w:ascii="Arial" w:hAnsi="Arial" w:cs="Arial"/>
                <w:color w:val="222222"/>
                <w:sz w:val="20"/>
                <w:szCs w:val="20"/>
                <w:lang w:eastAsia="es-MX"/>
              </w:rPr>
              <w:t>2 años de garantía.</w:t>
            </w:r>
          </w:p>
          <w:p w14:paraId="47A54FE3" w14:textId="77777777" w:rsidR="00594EC8" w:rsidRDefault="00594EC8" w:rsidP="003929A3">
            <w:pPr>
              <w:shd w:val="clear" w:color="auto" w:fill="FFFFFF"/>
              <w:jc w:val="both"/>
              <w:rPr>
                <w:rFonts w:ascii="Arial" w:hAnsi="Arial" w:cs="Arial"/>
                <w:color w:val="222222"/>
                <w:sz w:val="20"/>
                <w:szCs w:val="20"/>
                <w:lang w:eastAsia="es-MX"/>
              </w:rPr>
            </w:pPr>
          </w:p>
          <w:p w14:paraId="2BF6A2FD" w14:textId="77777777" w:rsidR="00594EC8" w:rsidRPr="00594EC8" w:rsidRDefault="00594EC8" w:rsidP="003929A3">
            <w:pPr>
              <w:shd w:val="clear" w:color="auto" w:fill="FFFFFF"/>
              <w:jc w:val="both"/>
              <w:rPr>
                <w:rFonts w:ascii="Arial" w:hAnsi="Arial" w:cs="Arial"/>
                <w:b/>
                <w:color w:val="222222"/>
                <w:sz w:val="20"/>
                <w:szCs w:val="20"/>
                <w:lang w:eastAsia="es-MX"/>
              </w:rPr>
            </w:pPr>
            <w:r w:rsidRPr="00594EC8">
              <w:rPr>
                <w:rFonts w:ascii="Arial" w:hAnsi="Arial" w:cs="Arial"/>
                <w:b/>
                <w:color w:val="222222"/>
                <w:sz w:val="20"/>
                <w:szCs w:val="20"/>
                <w:lang w:eastAsia="es-MX"/>
              </w:rPr>
              <w:t>Condiciones especiales:</w:t>
            </w:r>
          </w:p>
          <w:p w14:paraId="2FD7907D" w14:textId="77777777" w:rsidR="00594EC8" w:rsidRDefault="00594EC8" w:rsidP="003929A3">
            <w:pPr>
              <w:shd w:val="clear" w:color="auto" w:fill="FFFFFF"/>
              <w:jc w:val="both"/>
              <w:rPr>
                <w:rFonts w:ascii="Arial" w:hAnsi="Arial" w:cs="Arial"/>
                <w:color w:val="222222"/>
                <w:sz w:val="20"/>
                <w:szCs w:val="20"/>
                <w:lang w:eastAsia="es-MX"/>
              </w:rPr>
            </w:pPr>
          </w:p>
          <w:p w14:paraId="7BCED74F" w14:textId="77777777" w:rsidR="00594EC8" w:rsidRPr="00594EC8" w:rsidRDefault="00594EC8" w:rsidP="00594EC8">
            <w:pPr>
              <w:shd w:val="clear" w:color="auto" w:fill="FFFFFF"/>
              <w:jc w:val="both"/>
              <w:rPr>
                <w:rFonts w:ascii="Arial" w:hAnsi="Arial" w:cs="Arial"/>
                <w:color w:val="222222"/>
                <w:sz w:val="20"/>
                <w:szCs w:val="20"/>
                <w:lang w:eastAsia="es-MX"/>
              </w:rPr>
            </w:pPr>
            <w:r w:rsidRPr="00594EC8">
              <w:rPr>
                <w:rFonts w:ascii="Arial" w:hAnsi="Arial" w:cs="Arial"/>
                <w:color w:val="222222"/>
                <w:sz w:val="20"/>
                <w:szCs w:val="20"/>
                <w:lang w:eastAsia="es-MX"/>
              </w:rPr>
              <w:t>Garan</w:t>
            </w:r>
            <w:r>
              <w:rPr>
                <w:rFonts w:ascii="Arial" w:hAnsi="Arial" w:cs="Arial"/>
                <w:color w:val="222222"/>
                <w:sz w:val="20"/>
                <w:szCs w:val="20"/>
                <w:lang w:eastAsia="es-MX"/>
              </w:rPr>
              <w:t xml:space="preserve">tía mínima de 2 años y/o 60,000 </w:t>
            </w:r>
            <w:proofErr w:type="spellStart"/>
            <w:r w:rsidRPr="00594EC8">
              <w:rPr>
                <w:rFonts w:ascii="Arial" w:hAnsi="Arial" w:cs="Arial"/>
                <w:color w:val="222222"/>
                <w:sz w:val="20"/>
                <w:szCs w:val="20"/>
                <w:lang w:eastAsia="es-MX"/>
              </w:rPr>
              <w:t>kms</w:t>
            </w:r>
            <w:proofErr w:type="spellEnd"/>
            <w:r w:rsidRPr="00594EC8">
              <w:rPr>
                <w:rFonts w:ascii="Arial" w:hAnsi="Arial" w:cs="Arial"/>
                <w:color w:val="222222"/>
                <w:sz w:val="20"/>
                <w:szCs w:val="20"/>
                <w:lang w:eastAsia="es-MX"/>
              </w:rPr>
              <w:t>.</w:t>
            </w:r>
          </w:p>
          <w:p w14:paraId="4926F1FA" w14:textId="77777777" w:rsidR="00594EC8" w:rsidRPr="00594EC8" w:rsidRDefault="00594EC8" w:rsidP="00594EC8">
            <w:pPr>
              <w:shd w:val="clear" w:color="auto" w:fill="FFFFFF"/>
              <w:jc w:val="both"/>
              <w:rPr>
                <w:rFonts w:ascii="Arial" w:hAnsi="Arial" w:cs="Arial"/>
                <w:color w:val="222222"/>
                <w:sz w:val="20"/>
                <w:szCs w:val="20"/>
                <w:lang w:eastAsia="es-MX"/>
              </w:rPr>
            </w:pPr>
            <w:r w:rsidRPr="00594EC8">
              <w:rPr>
                <w:rFonts w:ascii="Arial" w:hAnsi="Arial" w:cs="Arial"/>
                <w:color w:val="222222"/>
                <w:sz w:val="20"/>
                <w:szCs w:val="20"/>
                <w:lang w:eastAsia="es-MX"/>
              </w:rPr>
              <w:t>La unidad se entregará con tanque lleno de gasolina.</w:t>
            </w:r>
          </w:p>
          <w:p w14:paraId="761DDC75" w14:textId="77777777" w:rsidR="00594EC8" w:rsidRPr="00594EC8" w:rsidRDefault="00594EC8" w:rsidP="00594EC8">
            <w:pPr>
              <w:shd w:val="clear" w:color="auto" w:fill="FFFFFF"/>
              <w:jc w:val="both"/>
              <w:rPr>
                <w:rFonts w:ascii="Arial" w:hAnsi="Arial" w:cs="Arial"/>
                <w:color w:val="222222"/>
                <w:sz w:val="20"/>
                <w:szCs w:val="20"/>
                <w:lang w:eastAsia="es-MX"/>
              </w:rPr>
            </w:pPr>
            <w:r w:rsidRPr="00594EC8">
              <w:rPr>
                <w:rFonts w:ascii="Arial" w:hAnsi="Arial" w:cs="Arial"/>
                <w:color w:val="222222"/>
                <w:sz w:val="20"/>
                <w:szCs w:val="20"/>
                <w:lang w:eastAsia="es-MX"/>
              </w:rPr>
              <w:t xml:space="preserve">Debe incluir kit de herramientas que incluya como mínimo, cables </w:t>
            </w:r>
            <w:proofErr w:type="spellStart"/>
            <w:r w:rsidRPr="00594EC8">
              <w:rPr>
                <w:rFonts w:ascii="Arial" w:hAnsi="Arial" w:cs="Arial"/>
                <w:color w:val="222222"/>
                <w:sz w:val="20"/>
                <w:szCs w:val="20"/>
                <w:lang w:eastAsia="es-MX"/>
              </w:rPr>
              <w:t>pasacorriente</w:t>
            </w:r>
            <w:proofErr w:type="spellEnd"/>
            <w:r w:rsidRPr="00594EC8">
              <w:rPr>
                <w:rFonts w:ascii="Arial" w:hAnsi="Arial" w:cs="Arial"/>
                <w:color w:val="222222"/>
                <w:sz w:val="20"/>
                <w:szCs w:val="20"/>
                <w:lang w:eastAsia="es-MX"/>
              </w:rPr>
              <w:t>, triá</w:t>
            </w:r>
            <w:r>
              <w:rPr>
                <w:rFonts w:ascii="Arial" w:hAnsi="Arial" w:cs="Arial"/>
                <w:color w:val="222222"/>
                <w:sz w:val="20"/>
                <w:szCs w:val="20"/>
                <w:lang w:eastAsia="es-MX"/>
              </w:rPr>
              <w:t xml:space="preserve">ngulos de señalización, pinzas, </w:t>
            </w:r>
            <w:r w:rsidRPr="00594EC8">
              <w:rPr>
                <w:rFonts w:ascii="Arial" w:hAnsi="Arial" w:cs="Arial"/>
                <w:color w:val="222222"/>
                <w:sz w:val="20"/>
                <w:szCs w:val="20"/>
                <w:lang w:eastAsia="es-MX"/>
              </w:rPr>
              <w:t>desarmadores de cruz y plano, llave española.</w:t>
            </w:r>
          </w:p>
          <w:p w14:paraId="729F7022" w14:textId="77777777" w:rsidR="00594EC8" w:rsidRDefault="00594EC8" w:rsidP="00594EC8">
            <w:pPr>
              <w:shd w:val="clear" w:color="auto" w:fill="FFFFFF"/>
              <w:jc w:val="both"/>
              <w:rPr>
                <w:rFonts w:ascii="Arial" w:hAnsi="Arial" w:cs="Arial"/>
                <w:color w:val="222222"/>
                <w:sz w:val="20"/>
                <w:szCs w:val="20"/>
                <w:lang w:eastAsia="es-MX"/>
              </w:rPr>
            </w:pPr>
            <w:r w:rsidRPr="00594EC8">
              <w:rPr>
                <w:rFonts w:ascii="Arial" w:hAnsi="Arial" w:cs="Arial"/>
                <w:color w:val="222222"/>
                <w:sz w:val="20"/>
                <w:szCs w:val="20"/>
                <w:lang w:eastAsia="es-MX"/>
              </w:rPr>
              <w:t xml:space="preserve">Incluir llanta de refacción del mismo tamaño que las demás. </w:t>
            </w:r>
          </w:p>
          <w:p w14:paraId="6707826B" w14:textId="5F68753A" w:rsidR="00594EC8" w:rsidRPr="001A4B3B" w:rsidRDefault="00594EC8" w:rsidP="001A4B3B">
            <w:pPr>
              <w:shd w:val="clear" w:color="auto" w:fill="FFFFFF"/>
              <w:jc w:val="both"/>
              <w:rPr>
                <w:rFonts w:ascii="Arial" w:hAnsi="Arial" w:cs="Arial"/>
                <w:color w:val="222222"/>
                <w:sz w:val="20"/>
                <w:szCs w:val="20"/>
                <w:lang w:eastAsia="es-MX"/>
              </w:rPr>
            </w:pPr>
            <w:r w:rsidRPr="00594EC8">
              <w:rPr>
                <w:rFonts w:ascii="Arial" w:hAnsi="Arial" w:cs="Arial"/>
                <w:color w:val="222222"/>
                <w:sz w:val="20"/>
                <w:szCs w:val="20"/>
                <w:lang w:eastAsia="es-MX"/>
              </w:rPr>
              <w:t>El color de la unidad será blanco</w:t>
            </w:r>
            <w:r w:rsidR="00DF7C2A">
              <w:rPr>
                <w:rFonts w:ascii="Arial" w:hAnsi="Arial" w:cs="Arial"/>
                <w:color w:val="222222"/>
                <w:sz w:val="20"/>
                <w:szCs w:val="20"/>
                <w:lang w:eastAsia="es-MX"/>
              </w:rPr>
              <w:t xml:space="preserve"> o gris plata</w:t>
            </w:r>
            <w:r w:rsidRPr="00594EC8">
              <w:rPr>
                <w:rFonts w:ascii="Arial" w:hAnsi="Arial" w:cs="Arial"/>
                <w:color w:val="222222"/>
                <w:sz w:val="20"/>
                <w:szCs w:val="20"/>
                <w:lang w:eastAsia="es-MX"/>
              </w:rPr>
              <w:t>.</w:t>
            </w:r>
          </w:p>
        </w:tc>
      </w:tr>
    </w:tbl>
    <w:p w14:paraId="2CE5FA38" w14:textId="23D68F3E" w:rsidR="00864F59" w:rsidRDefault="00864F59" w:rsidP="001A4B3B"/>
    <w:sectPr w:rsidR="00864F59">
      <w:headerReference w:type="even" r:id="rId8"/>
      <w:headerReference w:type="default" r:id="rId9"/>
      <w:footerReference w:type="even" r:id="rId10"/>
      <w:footerReference w:type="default" r:id="rId11"/>
      <w:headerReference w:type="first" r:id="rId12"/>
      <w:footerReference w:type="first" r:id="rId13"/>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48AE97" w14:textId="77777777" w:rsidR="00D7207A" w:rsidRDefault="00D7207A" w:rsidP="009D2D75">
      <w:r>
        <w:separator/>
      </w:r>
    </w:p>
  </w:endnote>
  <w:endnote w:type="continuationSeparator" w:id="0">
    <w:p w14:paraId="64969AE1" w14:textId="77777777" w:rsidR="00D7207A" w:rsidRDefault="00D7207A" w:rsidP="009D2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Neue Light">
    <w:altName w:val="Times New Roman"/>
    <w:panose1 w:val="00000000000000000000"/>
    <w:charset w:val="00"/>
    <w:family w:val="roman"/>
    <w:notTrueType/>
    <w:pitch w:val="default"/>
  </w:font>
  <w:font w:name="ヒラギノ角ゴ Pro W3">
    <w:altName w:val="Times New Roman"/>
    <w:panose1 w:val="00000000000000000000"/>
    <w:charset w:val="8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Univers Condensed">
    <w:altName w:val="Arial"/>
    <w:charset w:val="00"/>
    <w:family w:val="swiss"/>
    <w:pitch w:val="variable"/>
    <w:sig w:usb0="00000001"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7F34A6" w14:textId="77777777" w:rsidR="006F4EF3" w:rsidRDefault="006F4EF3">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7947230"/>
      <w:docPartObj>
        <w:docPartGallery w:val="Page Numbers (Bottom of Page)"/>
        <w:docPartUnique/>
      </w:docPartObj>
    </w:sdtPr>
    <w:sdtEndPr/>
    <w:sdtContent>
      <w:sdt>
        <w:sdtPr>
          <w:id w:val="1728636285"/>
          <w:docPartObj>
            <w:docPartGallery w:val="Page Numbers (Top of Page)"/>
            <w:docPartUnique/>
          </w:docPartObj>
        </w:sdtPr>
        <w:sdtEndPr/>
        <w:sdtContent>
          <w:p w14:paraId="19A70418" w14:textId="77777777" w:rsidR="009D2D75" w:rsidRDefault="009D2D75">
            <w:pPr>
              <w:pStyle w:val="Piedepgina"/>
              <w:jc w:val="center"/>
            </w:pPr>
            <w:r>
              <w:t xml:space="preserve">Página </w:t>
            </w:r>
            <w:r>
              <w:rPr>
                <w:b/>
                <w:bCs/>
              </w:rPr>
              <w:fldChar w:fldCharType="begin"/>
            </w:r>
            <w:r>
              <w:rPr>
                <w:b/>
                <w:bCs/>
              </w:rPr>
              <w:instrText>PAGE</w:instrText>
            </w:r>
            <w:r>
              <w:rPr>
                <w:b/>
                <w:bCs/>
              </w:rPr>
              <w:fldChar w:fldCharType="separate"/>
            </w:r>
            <w:r w:rsidR="006F4EF3">
              <w:rPr>
                <w:b/>
                <w:bCs/>
                <w:noProof/>
              </w:rPr>
              <w:t>1</w:t>
            </w:r>
            <w:r>
              <w:rPr>
                <w:b/>
                <w:bCs/>
              </w:rPr>
              <w:fldChar w:fldCharType="end"/>
            </w:r>
            <w:r>
              <w:t xml:space="preserve"> de </w:t>
            </w:r>
            <w:r>
              <w:rPr>
                <w:b/>
                <w:bCs/>
              </w:rPr>
              <w:fldChar w:fldCharType="begin"/>
            </w:r>
            <w:r>
              <w:rPr>
                <w:b/>
                <w:bCs/>
              </w:rPr>
              <w:instrText>NUMPAGES</w:instrText>
            </w:r>
            <w:r>
              <w:rPr>
                <w:b/>
                <w:bCs/>
              </w:rPr>
              <w:fldChar w:fldCharType="separate"/>
            </w:r>
            <w:r w:rsidR="006F4EF3">
              <w:rPr>
                <w:b/>
                <w:bCs/>
                <w:noProof/>
              </w:rPr>
              <w:t>2</w:t>
            </w:r>
            <w:r>
              <w:rPr>
                <w:b/>
                <w:bCs/>
              </w:rPr>
              <w:fldChar w:fldCharType="end"/>
            </w:r>
          </w:p>
        </w:sdtContent>
      </w:sdt>
    </w:sdtContent>
  </w:sdt>
  <w:p w14:paraId="3754C344" w14:textId="77777777" w:rsidR="009D2D75" w:rsidRDefault="009D2D75">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055373" w14:textId="77777777" w:rsidR="006F4EF3" w:rsidRDefault="006F4EF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F61099" w14:textId="77777777" w:rsidR="00D7207A" w:rsidRDefault="00D7207A" w:rsidP="009D2D75">
      <w:r>
        <w:separator/>
      </w:r>
    </w:p>
  </w:footnote>
  <w:footnote w:type="continuationSeparator" w:id="0">
    <w:p w14:paraId="1B1CB049" w14:textId="77777777" w:rsidR="00D7207A" w:rsidRDefault="00D7207A" w:rsidP="009D2D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0C6805" w14:textId="77777777" w:rsidR="006F4EF3" w:rsidRDefault="006F4EF3">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47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475"/>
    </w:tblGrid>
    <w:tr w:rsidR="009D2D75" w:rsidRPr="00566E6E" w14:paraId="47B82DF9" w14:textId="77777777" w:rsidTr="001A4B3B">
      <w:trPr>
        <w:trHeight w:val="421"/>
      </w:trPr>
      <w:tc>
        <w:tcPr>
          <w:tcW w:w="9475" w:type="dxa"/>
          <w:tcBorders>
            <w:bottom w:val="single" w:sz="4" w:space="0" w:color="auto"/>
          </w:tcBorders>
          <w:vAlign w:val="center"/>
        </w:tcPr>
        <w:p w14:paraId="4514BD8A" w14:textId="4B1A50CF" w:rsidR="009D2D75" w:rsidRPr="00CB39B2" w:rsidRDefault="00545D62" w:rsidP="009D2D75">
          <w:pPr>
            <w:pStyle w:val="Encabezado"/>
            <w:jc w:val="center"/>
            <w:rPr>
              <w:sz w:val="28"/>
              <w:szCs w:val="28"/>
            </w:rPr>
          </w:pPr>
          <w:r>
            <w:rPr>
              <w:rFonts w:ascii="Univers Condensed" w:hAnsi="Univers Condensed"/>
              <w:b/>
              <w:color w:val="333399"/>
              <w:sz w:val="28"/>
              <w:szCs w:val="28"/>
            </w:rPr>
            <w:t>ANEXO</w:t>
          </w:r>
          <w:r w:rsidR="006F4EF3">
            <w:rPr>
              <w:rFonts w:ascii="Univers Condensed" w:hAnsi="Univers Condensed"/>
              <w:b/>
              <w:color w:val="333399"/>
              <w:sz w:val="28"/>
              <w:szCs w:val="28"/>
            </w:rPr>
            <w:t xml:space="preserve"> I-A</w:t>
          </w:r>
        </w:p>
      </w:tc>
    </w:tr>
    <w:tr w:rsidR="009D2D75" w:rsidRPr="009C1016" w14:paraId="4D6149C0" w14:textId="77777777" w:rsidTr="001A4B3B">
      <w:trPr>
        <w:trHeight w:val="58"/>
      </w:trPr>
      <w:tc>
        <w:tcPr>
          <w:tcW w:w="9475" w:type="dxa"/>
          <w:tcBorders>
            <w:top w:val="single" w:sz="4" w:space="0" w:color="auto"/>
            <w:bottom w:val="single" w:sz="4" w:space="0" w:color="auto"/>
          </w:tcBorders>
          <w:shd w:val="clear" w:color="auto" w:fill="800080"/>
          <w:vAlign w:val="center"/>
        </w:tcPr>
        <w:p w14:paraId="7FC8974C" w14:textId="77777777" w:rsidR="009D2D75" w:rsidRPr="009C1016" w:rsidRDefault="009D2D75" w:rsidP="009D2D75">
          <w:pPr>
            <w:pStyle w:val="Encabezado"/>
            <w:jc w:val="center"/>
            <w:rPr>
              <w:rFonts w:ascii="Univers Condensed" w:hAnsi="Univers Condensed"/>
              <w:color w:val="FFFFFF"/>
              <w:sz w:val="20"/>
              <w:szCs w:val="20"/>
            </w:rPr>
          </w:pPr>
        </w:p>
      </w:tc>
    </w:tr>
    <w:tr w:rsidR="009D2D75" w:rsidRPr="00851A18" w14:paraId="27621D29" w14:textId="77777777" w:rsidTr="009D2D75">
      <w:trPr>
        <w:trHeight w:val="373"/>
      </w:trPr>
      <w:tc>
        <w:tcPr>
          <w:tcW w:w="9475" w:type="dxa"/>
          <w:tcBorders>
            <w:top w:val="single" w:sz="4" w:space="0" w:color="auto"/>
          </w:tcBorders>
          <w:vAlign w:val="center"/>
        </w:tcPr>
        <w:p w14:paraId="2857306E" w14:textId="77777777" w:rsidR="00DA6EB7" w:rsidRDefault="009D2D75" w:rsidP="00DA6EB7">
          <w:pPr>
            <w:ind w:left="422"/>
            <w:jc w:val="center"/>
            <w:rPr>
              <w:rFonts w:ascii="Calibri" w:hAnsi="Calibri" w:cs="Calibri"/>
              <w:b/>
              <w:color w:val="000000"/>
              <w:sz w:val="22"/>
              <w:szCs w:val="22"/>
            </w:rPr>
          </w:pPr>
          <w:r>
            <w:rPr>
              <w:rFonts w:ascii="Calibri" w:hAnsi="Calibri" w:cs="Calibri"/>
              <w:b/>
              <w:color w:val="000000"/>
              <w:sz w:val="22"/>
              <w:szCs w:val="22"/>
            </w:rPr>
            <w:t>ES</w:t>
          </w:r>
          <w:r w:rsidR="00DA6EB7">
            <w:rPr>
              <w:rFonts w:ascii="Calibri" w:hAnsi="Calibri" w:cs="Calibri"/>
              <w:b/>
              <w:color w:val="000000"/>
              <w:sz w:val="22"/>
              <w:szCs w:val="22"/>
            </w:rPr>
            <w:t>PECIFICACIONES DEL EQUIPAMIENTO</w:t>
          </w:r>
        </w:p>
        <w:p w14:paraId="33E9B218" w14:textId="77777777" w:rsidR="009D2D75" w:rsidRPr="00B232A7" w:rsidRDefault="001B1E01" w:rsidP="001B1E01">
          <w:pPr>
            <w:ind w:left="422"/>
            <w:jc w:val="center"/>
            <w:rPr>
              <w:rFonts w:ascii="Calibri" w:hAnsi="Calibri" w:cs="Calibri"/>
              <w:b/>
              <w:color w:val="000000"/>
              <w:sz w:val="22"/>
              <w:szCs w:val="22"/>
            </w:rPr>
          </w:pPr>
          <w:r>
            <w:rPr>
              <w:rFonts w:ascii="Calibri" w:hAnsi="Calibri" w:cs="Calibri"/>
              <w:b/>
              <w:color w:val="000000"/>
              <w:sz w:val="22"/>
              <w:szCs w:val="22"/>
            </w:rPr>
            <w:t>PARA CARGO VAN</w:t>
          </w:r>
        </w:p>
      </w:tc>
    </w:tr>
  </w:tbl>
  <w:p w14:paraId="7A056A95" w14:textId="77777777" w:rsidR="009D2D75" w:rsidRDefault="009D2D75">
    <w:pPr>
      <w:pStyle w:val="Encabezado"/>
    </w:pP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281D4B" w14:textId="77777777" w:rsidR="006F4EF3" w:rsidRDefault="006F4EF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7714E"/>
    <w:multiLevelType w:val="hybridMultilevel"/>
    <w:tmpl w:val="3E7A1DE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34BB1D5B"/>
    <w:multiLevelType w:val="hybridMultilevel"/>
    <w:tmpl w:val="781A1C4E"/>
    <w:lvl w:ilvl="0" w:tplc="EEC8126E">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2D75"/>
    <w:rsid w:val="0000175A"/>
    <w:rsid w:val="00007043"/>
    <w:rsid w:val="00043A5C"/>
    <w:rsid w:val="00185F46"/>
    <w:rsid w:val="001A4B3B"/>
    <w:rsid w:val="001B1E01"/>
    <w:rsid w:val="0020270E"/>
    <w:rsid w:val="00244AC6"/>
    <w:rsid w:val="00264765"/>
    <w:rsid w:val="002957A3"/>
    <w:rsid w:val="002D5FFD"/>
    <w:rsid w:val="00386917"/>
    <w:rsid w:val="003929A3"/>
    <w:rsid w:val="00394E25"/>
    <w:rsid w:val="003A359A"/>
    <w:rsid w:val="003E4F40"/>
    <w:rsid w:val="004529CC"/>
    <w:rsid w:val="00454D40"/>
    <w:rsid w:val="00475FAA"/>
    <w:rsid w:val="00487145"/>
    <w:rsid w:val="0050177C"/>
    <w:rsid w:val="00545D62"/>
    <w:rsid w:val="00547D27"/>
    <w:rsid w:val="00554616"/>
    <w:rsid w:val="00567768"/>
    <w:rsid w:val="00594EC8"/>
    <w:rsid w:val="006764BA"/>
    <w:rsid w:val="006F4EF3"/>
    <w:rsid w:val="006F62F5"/>
    <w:rsid w:val="0070557B"/>
    <w:rsid w:val="00715993"/>
    <w:rsid w:val="0079376F"/>
    <w:rsid w:val="00795DF2"/>
    <w:rsid w:val="00812984"/>
    <w:rsid w:val="00864F59"/>
    <w:rsid w:val="008853EC"/>
    <w:rsid w:val="00952A36"/>
    <w:rsid w:val="009931FE"/>
    <w:rsid w:val="009D2D75"/>
    <w:rsid w:val="009E641A"/>
    <w:rsid w:val="00A01366"/>
    <w:rsid w:val="00A234DA"/>
    <w:rsid w:val="00D6391C"/>
    <w:rsid w:val="00D7207A"/>
    <w:rsid w:val="00DA6EB7"/>
    <w:rsid w:val="00DF7C2A"/>
    <w:rsid w:val="00E47DC2"/>
    <w:rsid w:val="00E83F23"/>
    <w:rsid w:val="00EA3EC8"/>
    <w:rsid w:val="00F21DC0"/>
    <w:rsid w:val="00F369B7"/>
    <w:rsid w:val="00F436A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DBD3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2D75"/>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9D2D75"/>
    <w:pPr>
      <w:tabs>
        <w:tab w:val="center" w:pos="4419"/>
        <w:tab w:val="right" w:pos="8838"/>
      </w:tabs>
    </w:pPr>
  </w:style>
  <w:style w:type="character" w:customStyle="1" w:styleId="EncabezadoCar">
    <w:name w:val="Encabezado Car"/>
    <w:basedOn w:val="Fuentedeprrafopredeter"/>
    <w:link w:val="Encabezado"/>
    <w:rsid w:val="009D2D75"/>
  </w:style>
  <w:style w:type="paragraph" w:styleId="Piedepgina">
    <w:name w:val="footer"/>
    <w:basedOn w:val="Normal"/>
    <w:link w:val="PiedepginaCar"/>
    <w:uiPriority w:val="99"/>
    <w:unhideWhenUsed/>
    <w:rsid w:val="009D2D75"/>
    <w:pPr>
      <w:tabs>
        <w:tab w:val="center" w:pos="4419"/>
        <w:tab w:val="right" w:pos="8838"/>
      </w:tabs>
    </w:pPr>
  </w:style>
  <w:style w:type="character" w:customStyle="1" w:styleId="PiedepginaCar">
    <w:name w:val="Pie de página Car"/>
    <w:basedOn w:val="Fuentedeprrafopredeter"/>
    <w:link w:val="Piedepgina"/>
    <w:uiPriority w:val="99"/>
    <w:rsid w:val="009D2D75"/>
  </w:style>
  <w:style w:type="table" w:styleId="Tablaconcuadrcula">
    <w:name w:val="Table Grid"/>
    <w:basedOn w:val="Tablanormal"/>
    <w:uiPriority w:val="59"/>
    <w:rsid w:val="009D2D75"/>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ullet">
    <w:name w:val="Body Bullet"/>
    <w:next w:val="Normal"/>
    <w:autoRedefine/>
    <w:rsid w:val="009D2D75"/>
    <w:pPr>
      <w:keepLines/>
      <w:spacing w:after="180" w:line="312" w:lineRule="auto"/>
    </w:pPr>
    <w:rPr>
      <w:rFonts w:ascii="Helvetica Neue Light" w:eastAsia="ヒラギノ角ゴ Pro W3" w:hAnsi="Helvetica Neue Light" w:cs="Times New Roman"/>
      <w:color w:val="000000"/>
      <w:sz w:val="16"/>
      <w:szCs w:val="20"/>
      <w:lang w:val="en-US" w:eastAsia="es-MX"/>
    </w:rPr>
  </w:style>
  <w:style w:type="paragraph" w:styleId="Prrafodelista">
    <w:name w:val="List Paragraph"/>
    <w:basedOn w:val="Normal"/>
    <w:uiPriority w:val="34"/>
    <w:qFormat/>
    <w:rsid w:val="009D2D75"/>
    <w:pPr>
      <w:ind w:left="720"/>
      <w:contextualSpacing/>
    </w:pPr>
    <w:rPr>
      <w:rFonts w:eastAsia="Batang"/>
      <w:lang w:val="es-MX" w:eastAsia="ko-KR"/>
    </w:rPr>
  </w:style>
  <w:style w:type="paragraph" w:styleId="Textodeglobo">
    <w:name w:val="Balloon Text"/>
    <w:basedOn w:val="Normal"/>
    <w:link w:val="TextodegloboCar"/>
    <w:uiPriority w:val="99"/>
    <w:semiHidden/>
    <w:unhideWhenUsed/>
    <w:rsid w:val="00547D27"/>
    <w:rPr>
      <w:rFonts w:ascii="Tahoma" w:hAnsi="Tahoma" w:cs="Tahoma"/>
      <w:sz w:val="16"/>
      <w:szCs w:val="16"/>
    </w:rPr>
  </w:style>
  <w:style w:type="character" w:customStyle="1" w:styleId="TextodegloboCar">
    <w:name w:val="Texto de globo Car"/>
    <w:basedOn w:val="Fuentedeprrafopredeter"/>
    <w:link w:val="Textodeglobo"/>
    <w:uiPriority w:val="99"/>
    <w:semiHidden/>
    <w:rsid w:val="00547D27"/>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2D75"/>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9D2D75"/>
    <w:pPr>
      <w:tabs>
        <w:tab w:val="center" w:pos="4419"/>
        <w:tab w:val="right" w:pos="8838"/>
      </w:tabs>
    </w:pPr>
  </w:style>
  <w:style w:type="character" w:customStyle="1" w:styleId="EncabezadoCar">
    <w:name w:val="Encabezado Car"/>
    <w:basedOn w:val="Fuentedeprrafopredeter"/>
    <w:link w:val="Encabezado"/>
    <w:rsid w:val="009D2D75"/>
  </w:style>
  <w:style w:type="paragraph" w:styleId="Piedepgina">
    <w:name w:val="footer"/>
    <w:basedOn w:val="Normal"/>
    <w:link w:val="PiedepginaCar"/>
    <w:uiPriority w:val="99"/>
    <w:unhideWhenUsed/>
    <w:rsid w:val="009D2D75"/>
    <w:pPr>
      <w:tabs>
        <w:tab w:val="center" w:pos="4419"/>
        <w:tab w:val="right" w:pos="8838"/>
      </w:tabs>
    </w:pPr>
  </w:style>
  <w:style w:type="character" w:customStyle="1" w:styleId="PiedepginaCar">
    <w:name w:val="Pie de página Car"/>
    <w:basedOn w:val="Fuentedeprrafopredeter"/>
    <w:link w:val="Piedepgina"/>
    <w:uiPriority w:val="99"/>
    <w:rsid w:val="009D2D75"/>
  </w:style>
  <w:style w:type="table" w:styleId="Tablaconcuadrcula">
    <w:name w:val="Table Grid"/>
    <w:basedOn w:val="Tablanormal"/>
    <w:uiPriority w:val="59"/>
    <w:rsid w:val="009D2D75"/>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ullet">
    <w:name w:val="Body Bullet"/>
    <w:next w:val="Normal"/>
    <w:autoRedefine/>
    <w:rsid w:val="009D2D75"/>
    <w:pPr>
      <w:keepLines/>
      <w:spacing w:after="180" w:line="312" w:lineRule="auto"/>
    </w:pPr>
    <w:rPr>
      <w:rFonts w:ascii="Helvetica Neue Light" w:eastAsia="ヒラギノ角ゴ Pro W3" w:hAnsi="Helvetica Neue Light" w:cs="Times New Roman"/>
      <w:color w:val="000000"/>
      <w:sz w:val="16"/>
      <w:szCs w:val="20"/>
      <w:lang w:val="en-US" w:eastAsia="es-MX"/>
    </w:rPr>
  </w:style>
  <w:style w:type="paragraph" w:styleId="Prrafodelista">
    <w:name w:val="List Paragraph"/>
    <w:basedOn w:val="Normal"/>
    <w:uiPriority w:val="34"/>
    <w:qFormat/>
    <w:rsid w:val="009D2D75"/>
    <w:pPr>
      <w:ind w:left="720"/>
      <w:contextualSpacing/>
    </w:pPr>
    <w:rPr>
      <w:rFonts w:eastAsia="Batang"/>
      <w:lang w:val="es-MX" w:eastAsia="ko-KR"/>
    </w:rPr>
  </w:style>
  <w:style w:type="paragraph" w:styleId="Textodeglobo">
    <w:name w:val="Balloon Text"/>
    <w:basedOn w:val="Normal"/>
    <w:link w:val="TextodegloboCar"/>
    <w:uiPriority w:val="99"/>
    <w:semiHidden/>
    <w:unhideWhenUsed/>
    <w:rsid w:val="00547D27"/>
    <w:rPr>
      <w:rFonts w:ascii="Tahoma" w:hAnsi="Tahoma" w:cs="Tahoma"/>
      <w:sz w:val="16"/>
      <w:szCs w:val="16"/>
    </w:rPr>
  </w:style>
  <w:style w:type="character" w:customStyle="1" w:styleId="TextodegloboCar">
    <w:name w:val="Texto de globo Car"/>
    <w:basedOn w:val="Fuentedeprrafopredeter"/>
    <w:link w:val="Textodeglobo"/>
    <w:uiPriority w:val="99"/>
    <w:semiHidden/>
    <w:rsid w:val="00547D27"/>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824</Words>
  <Characters>4537</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5351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DAS01</dc:creator>
  <cp:lastModifiedBy>DAINZU TANIVET HERRERA CASTILLO</cp:lastModifiedBy>
  <cp:revision>3</cp:revision>
  <cp:lastPrinted>2020-07-01T00:47:00Z</cp:lastPrinted>
  <dcterms:created xsi:type="dcterms:W3CDTF">2022-12-07T20:36:00Z</dcterms:created>
  <dcterms:modified xsi:type="dcterms:W3CDTF">2022-12-07T20:51:00Z</dcterms:modified>
</cp:coreProperties>
</file>